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F5" w:rsidRPr="00546CE3" w:rsidRDefault="00CC1BF5" w:rsidP="0081252F">
      <w:pPr>
        <w:tabs>
          <w:tab w:val="left" w:pos="15593"/>
        </w:tabs>
        <w:spacing w:after="0" w:line="240" w:lineRule="atLeast"/>
        <w:ind w:left="1418" w:right="-31" w:firstLine="709"/>
        <w:jc w:val="center"/>
        <w:rPr>
          <w:rFonts w:ascii="Times New Roman" w:hAnsi="Times New Roman"/>
          <w:b/>
          <w:sz w:val="24"/>
          <w:szCs w:val="24"/>
        </w:rPr>
      </w:pPr>
      <w:r w:rsidRPr="00546CE3">
        <w:rPr>
          <w:rFonts w:ascii="Times New Roman" w:hAnsi="Times New Roman"/>
          <w:b/>
          <w:sz w:val="24"/>
          <w:szCs w:val="24"/>
        </w:rPr>
        <w:t>Размер регулируемой сбытовой надбавки</w:t>
      </w:r>
    </w:p>
    <w:p w:rsidR="00CC1BF5" w:rsidRDefault="00CC1BF5" w:rsidP="0081252F">
      <w:pPr>
        <w:spacing w:after="0" w:line="240" w:lineRule="atLeast"/>
        <w:ind w:left="1418" w:right="-31" w:firstLine="709"/>
        <w:jc w:val="center"/>
        <w:rPr>
          <w:rFonts w:ascii="Times New Roman" w:hAnsi="Times New Roman"/>
          <w:sz w:val="24"/>
          <w:szCs w:val="24"/>
        </w:rPr>
      </w:pPr>
      <w:r w:rsidRPr="007F0F10">
        <w:rPr>
          <w:rFonts w:ascii="Times New Roman" w:hAnsi="Times New Roman"/>
          <w:sz w:val="24"/>
          <w:szCs w:val="24"/>
        </w:rPr>
        <w:t>гарантирующего поставщика электрической энергии открытого акционерного общества «Карельская энергосбытовая компания»</w:t>
      </w:r>
    </w:p>
    <w:p w:rsidR="00CC1BF5" w:rsidRDefault="00CC1BF5" w:rsidP="0081252F">
      <w:pPr>
        <w:spacing w:after="0" w:line="240" w:lineRule="atLeast"/>
        <w:ind w:left="1418" w:right="-31" w:firstLine="709"/>
        <w:jc w:val="center"/>
        <w:rPr>
          <w:rFonts w:ascii="Times New Roman" w:hAnsi="Times New Roman"/>
          <w:sz w:val="24"/>
          <w:szCs w:val="24"/>
        </w:rPr>
      </w:pPr>
    </w:p>
    <w:p w:rsidR="00CC1BF5" w:rsidRDefault="00CC1BF5" w:rsidP="0081252F">
      <w:pPr>
        <w:spacing w:after="0" w:line="240" w:lineRule="atLeast"/>
        <w:ind w:left="1418" w:right="-31" w:firstLine="709"/>
        <w:jc w:val="center"/>
        <w:rPr>
          <w:rFonts w:ascii="Times New Roman" w:hAnsi="Times New Roman"/>
          <w:b/>
          <w:sz w:val="24"/>
          <w:szCs w:val="24"/>
        </w:rPr>
      </w:pPr>
      <w:r w:rsidRPr="00E76603">
        <w:rPr>
          <w:rFonts w:ascii="Times New Roman" w:hAnsi="Times New Roman"/>
          <w:b/>
          <w:sz w:val="24"/>
          <w:szCs w:val="24"/>
        </w:rPr>
        <w:t xml:space="preserve">с </w:t>
      </w:r>
      <w:r>
        <w:rPr>
          <w:rFonts w:ascii="Times New Roman" w:hAnsi="Times New Roman"/>
          <w:b/>
          <w:sz w:val="24"/>
          <w:szCs w:val="24"/>
        </w:rPr>
        <w:t>01</w:t>
      </w:r>
      <w:r w:rsidRPr="00E7660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янва</w:t>
      </w:r>
      <w:r w:rsidRPr="00E76603">
        <w:rPr>
          <w:rFonts w:ascii="Times New Roman" w:hAnsi="Times New Roman"/>
          <w:b/>
          <w:sz w:val="24"/>
          <w:szCs w:val="24"/>
        </w:rPr>
        <w:t>ря 201</w:t>
      </w:r>
      <w:r>
        <w:rPr>
          <w:rFonts w:ascii="Times New Roman" w:hAnsi="Times New Roman"/>
          <w:b/>
          <w:sz w:val="24"/>
          <w:szCs w:val="24"/>
        </w:rPr>
        <w:t>5</w:t>
      </w:r>
      <w:r w:rsidRPr="00E76603">
        <w:rPr>
          <w:rFonts w:ascii="Times New Roman" w:hAnsi="Times New Roman"/>
          <w:b/>
          <w:sz w:val="24"/>
          <w:szCs w:val="24"/>
        </w:rPr>
        <w:t xml:space="preserve"> года по 3</w:t>
      </w:r>
      <w:r>
        <w:rPr>
          <w:rFonts w:ascii="Times New Roman" w:hAnsi="Times New Roman"/>
          <w:b/>
          <w:sz w:val="24"/>
          <w:szCs w:val="24"/>
        </w:rPr>
        <w:t>0</w:t>
      </w:r>
      <w:r w:rsidRPr="00E7660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июня</w:t>
      </w:r>
      <w:r w:rsidRPr="00E76603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5</w:t>
      </w:r>
      <w:r w:rsidRPr="00E76603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CC1BF5" w:rsidRDefault="00CC1BF5" w:rsidP="0081252F">
      <w:pPr>
        <w:pStyle w:val="BodyText"/>
        <w:tabs>
          <w:tab w:val="left" w:pos="15593"/>
        </w:tabs>
        <w:spacing w:after="0" w:line="240" w:lineRule="auto"/>
        <w:ind w:left="1418" w:right="-31" w:firstLine="0"/>
        <w:jc w:val="center"/>
        <w:rPr>
          <w:rFonts w:ascii="Times New Roman" w:hAnsi="Times New Roman"/>
          <w:sz w:val="24"/>
          <w:szCs w:val="24"/>
        </w:rPr>
      </w:pPr>
      <w:r w:rsidRPr="00914852">
        <w:rPr>
          <w:rFonts w:ascii="Times New Roman" w:hAnsi="Times New Roman"/>
          <w:sz w:val="24"/>
          <w:szCs w:val="24"/>
        </w:rPr>
        <w:t>утвержден Постановлением Государственного комитета РК по ценам и тарифам</w:t>
      </w:r>
      <w:r>
        <w:rPr>
          <w:rFonts w:ascii="Times New Roman" w:hAnsi="Times New Roman"/>
          <w:sz w:val="24"/>
          <w:szCs w:val="24"/>
        </w:rPr>
        <w:t xml:space="preserve"> от 24</w:t>
      </w:r>
      <w:r w:rsidRPr="0091485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12</w:t>
      </w:r>
      <w:r w:rsidRPr="00914852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4</w:t>
      </w:r>
      <w:r w:rsidRPr="00914852">
        <w:rPr>
          <w:rFonts w:ascii="Times New Roman" w:hAnsi="Times New Roman"/>
          <w:sz w:val="24"/>
          <w:szCs w:val="24"/>
        </w:rPr>
        <w:t xml:space="preserve">г. № </w:t>
      </w:r>
      <w:r>
        <w:rPr>
          <w:rFonts w:ascii="Times New Roman" w:hAnsi="Times New Roman"/>
          <w:sz w:val="24"/>
          <w:szCs w:val="24"/>
        </w:rPr>
        <w:t xml:space="preserve">255 </w:t>
      </w:r>
    </w:p>
    <w:p w:rsidR="00CC1BF5" w:rsidRDefault="00CC1BF5" w:rsidP="0081252F">
      <w:pPr>
        <w:spacing w:after="0" w:line="240" w:lineRule="atLeast"/>
        <w:ind w:left="1418" w:right="-31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C1BF5" w:rsidRPr="007F0F10" w:rsidRDefault="00CC1BF5" w:rsidP="0081252F">
      <w:pPr>
        <w:spacing w:after="0" w:line="240" w:lineRule="atLeast"/>
        <w:ind w:left="1418" w:right="-31" w:firstLine="709"/>
        <w:jc w:val="center"/>
        <w:rPr>
          <w:rFonts w:ascii="Times New Roman" w:hAnsi="Times New Roman"/>
          <w:sz w:val="24"/>
          <w:szCs w:val="24"/>
        </w:rPr>
      </w:pPr>
      <w:r w:rsidRPr="007F0F10">
        <w:rPr>
          <w:rFonts w:ascii="Times New Roman" w:hAnsi="Times New Roman"/>
          <w:sz w:val="24"/>
          <w:szCs w:val="24"/>
        </w:rPr>
        <w:t xml:space="preserve">(опубликовано в газете «Карелия» от </w:t>
      </w:r>
      <w:r>
        <w:rPr>
          <w:rFonts w:ascii="Times New Roman" w:hAnsi="Times New Roman"/>
          <w:sz w:val="24"/>
          <w:szCs w:val="24"/>
        </w:rPr>
        <w:t>30.12.2014г. №106</w:t>
      </w:r>
      <w:r w:rsidRPr="007F0F10">
        <w:rPr>
          <w:rFonts w:ascii="Times New Roman" w:hAnsi="Times New Roman"/>
          <w:sz w:val="24"/>
          <w:szCs w:val="24"/>
        </w:rPr>
        <w:t>(2</w:t>
      </w:r>
      <w:r>
        <w:rPr>
          <w:rFonts w:ascii="Times New Roman" w:hAnsi="Times New Roman"/>
          <w:sz w:val="24"/>
          <w:szCs w:val="24"/>
        </w:rPr>
        <w:t>558</w:t>
      </w:r>
      <w:r w:rsidRPr="007F0F10">
        <w:rPr>
          <w:rFonts w:ascii="Times New Roman" w:hAnsi="Times New Roman"/>
          <w:sz w:val="24"/>
          <w:szCs w:val="24"/>
        </w:rPr>
        <w:t>))</w:t>
      </w:r>
    </w:p>
    <w:p w:rsidR="00CC1BF5" w:rsidRPr="003E577A" w:rsidRDefault="00CC1BF5" w:rsidP="0081252F">
      <w:pPr>
        <w:spacing w:after="0" w:line="240" w:lineRule="atLeast"/>
        <w:ind w:left="1418" w:right="-31"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458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885"/>
        <w:gridCol w:w="1775"/>
        <w:gridCol w:w="4037"/>
        <w:gridCol w:w="5194"/>
      </w:tblGrid>
      <w:tr w:rsidR="00CC1BF5" w:rsidRPr="00667F93" w:rsidTr="00667F93">
        <w:tc>
          <w:tcPr>
            <w:tcW w:w="567" w:type="dxa"/>
            <w:vMerge w:val="restart"/>
          </w:tcPr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№ п/п</w:t>
            </w:r>
          </w:p>
        </w:tc>
        <w:tc>
          <w:tcPr>
            <w:tcW w:w="2885" w:type="dxa"/>
            <w:vMerge w:val="restart"/>
          </w:tcPr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Наименование</w:t>
            </w:r>
          </w:p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организации</w:t>
            </w:r>
          </w:p>
        </w:tc>
        <w:tc>
          <w:tcPr>
            <w:tcW w:w="11006" w:type="dxa"/>
            <w:gridSpan w:val="3"/>
          </w:tcPr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Сбытовая надбавка</w:t>
            </w:r>
          </w:p>
        </w:tc>
      </w:tr>
      <w:tr w:rsidR="00CC1BF5" w:rsidRPr="00667F93" w:rsidTr="00667F93">
        <w:trPr>
          <w:trHeight w:val="1709"/>
        </w:trPr>
        <w:tc>
          <w:tcPr>
            <w:tcW w:w="567" w:type="dxa"/>
            <w:vMerge/>
          </w:tcPr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85" w:type="dxa"/>
            <w:vMerge/>
          </w:tcPr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5" w:type="dxa"/>
          </w:tcPr>
          <w:p w:rsidR="00CC1BF5" w:rsidRPr="00667F93" w:rsidRDefault="00CC1BF5" w:rsidP="00667F93">
            <w:pPr>
              <w:spacing w:after="0" w:line="240" w:lineRule="atLeast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тарифная группа «население»</w:t>
            </w:r>
          </w:p>
        </w:tc>
        <w:tc>
          <w:tcPr>
            <w:tcW w:w="4037" w:type="dxa"/>
          </w:tcPr>
          <w:p w:rsidR="00CC1BF5" w:rsidRPr="00667F93" w:rsidRDefault="00CC1BF5" w:rsidP="00667F93">
            <w:pPr>
              <w:spacing w:after="0" w:line="240" w:lineRule="atLeast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тарифная группа «организации, оказывающие услуги по передаче электрической энергии, приобретающие ее в целях компенсации потерь в сетях, принадлежащих данным организациям на праве собственности или ином законном основании»</w:t>
            </w:r>
          </w:p>
        </w:tc>
        <w:tc>
          <w:tcPr>
            <w:tcW w:w="5194" w:type="dxa"/>
          </w:tcPr>
          <w:p w:rsidR="00CC1BF5" w:rsidRPr="00667F93" w:rsidRDefault="00CC1BF5" w:rsidP="00667F93">
            <w:pPr>
              <w:spacing w:after="0" w:line="240" w:lineRule="atLeast"/>
              <w:ind w:right="33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Потребители всех тарифных групп, за исключением потребителей групп «население» и «организации, оказывающие услуги по передаче электрической энергии, приобретающие ее в целях компенсации потерь в сетях, принадлежащих данным организациям на праве собственности или ином законном основании»</w:t>
            </w:r>
          </w:p>
        </w:tc>
      </w:tr>
      <w:tr w:rsidR="00CC1BF5" w:rsidRPr="00667F93" w:rsidTr="00667F93">
        <w:tc>
          <w:tcPr>
            <w:tcW w:w="567" w:type="dxa"/>
          </w:tcPr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85" w:type="dxa"/>
          </w:tcPr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75" w:type="dxa"/>
          </w:tcPr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руб./кВтч</w:t>
            </w:r>
          </w:p>
        </w:tc>
        <w:tc>
          <w:tcPr>
            <w:tcW w:w="4037" w:type="dxa"/>
          </w:tcPr>
          <w:p w:rsidR="00CC1BF5" w:rsidRPr="00667F93" w:rsidRDefault="00CC1BF5" w:rsidP="00667F93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руб./кВтч</w:t>
            </w:r>
          </w:p>
        </w:tc>
        <w:tc>
          <w:tcPr>
            <w:tcW w:w="5194" w:type="dxa"/>
          </w:tcPr>
          <w:p w:rsidR="00CC1BF5" w:rsidRPr="00667F93" w:rsidRDefault="00CC1BF5" w:rsidP="00667F93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руб./кВтч</w:t>
            </w:r>
          </w:p>
        </w:tc>
      </w:tr>
      <w:tr w:rsidR="00CC1BF5" w:rsidRPr="00667F93" w:rsidTr="00667F93">
        <w:tc>
          <w:tcPr>
            <w:tcW w:w="567" w:type="dxa"/>
          </w:tcPr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1</w:t>
            </w:r>
          </w:p>
        </w:tc>
        <w:tc>
          <w:tcPr>
            <w:tcW w:w="2885" w:type="dxa"/>
          </w:tcPr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2</w:t>
            </w:r>
          </w:p>
        </w:tc>
        <w:tc>
          <w:tcPr>
            <w:tcW w:w="1775" w:type="dxa"/>
          </w:tcPr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3</w:t>
            </w:r>
          </w:p>
        </w:tc>
        <w:tc>
          <w:tcPr>
            <w:tcW w:w="4037" w:type="dxa"/>
          </w:tcPr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4</w:t>
            </w:r>
          </w:p>
        </w:tc>
        <w:tc>
          <w:tcPr>
            <w:tcW w:w="5194" w:type="dxa"/>
          </w:tcPr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5</w:t>
            </w:r>
          </w:p>
        </w:tc>
      </w:tr>
      <w:tr w:rsidR="00CC1BF5" w:rsidRPr="00667F93" w:rsidTr="00667F93">
        <w:tc>
          <w:tcPr>
            <w:tcW w:w="567" w:type="dxa"/>
            <w:vAlign w:val="bottom"/>
          </w:tcPr>
          <w:p w:rsidR="00CC1BF5" w:rsidRPr="00667F93" w:rsidRDefault="00CC1BF5" w:rsidP="00667F93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1</w:t>
            </w:r>
          </w:p>
        </w:tc>
        <w:tc>
          <w:tcPr>
            <w:tcW w:w="2885" w:type="dxa"/>
          </w:tcPr>
          <w:p w:rsidR="00CC1BF5" w:rsidRPr="00667F93" w:rsidRDefault="00CC1BF5" w:rsidP="00667F93">
            <w:pPr>
              <w:spacing w:after="0" w:line="240" w:lineRule="atLeast"/>
              <w:ind w:right="-108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 xml:space="preserve">ОАО «Карельская энергосбытовая компания» </w:t>
            </w:r>
          </w:p>
        </w:tc>
        <w:tc>
          <w:tcPr>
            <w:tcW w:w="1775" w:type="dxa"/>
            <w:vAlign w:val="bottom"/>
          </w:tcPr>
          <w:p w:rsidR="00CC1BF5" w:rsidRPr="00667F93" w:rsidRDefault="00CC1BF5" w:rsidP="00667F93">
            <w:pPr>
              <w:spacing w:after="0" w:line="240" w:lineRule="atLeast"/>
              <w:ind w:left="-106" w:right="-104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0,38</w:t>
            </w:r>
          </w:p>
        </w:tc>
        <w:tc>
          <w:tcPr>
            <w:tcW w:w="4037" w:type="dxa"/>
            <w:vAlign w:val="bottom"/>
          </w:tcPr>
          <w:p w:rsidR="00CC1BF5" w:rsidRPr="00667F93" w:rsidRDefault="00CC1BF5" w:rsidP="00667F93">
            <w:pPr>
              <w:spacing w:after="0" w:line="240" w:lineRule="atLeast"/>
              <w:ind w:left="-106" w:right="-104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0,6172</w:t>
            </w:r>
          </w:p>
        </w:tc>
        <w:tc>
          <w:tcPr>
            <w:tcW w:w="5194" w:type="dxa"/>
            <w:vAlign w:val="bottom"/>
          </w:tcPr>
          <w:p w:rsidR="00CC1BF5" w:rsidRPr="00667F93" w:rsidRDefault="00CC1BF5" w:rsidP="00667F93">
            <w:pPr>
              <w:spacing w:after="0" w:line="240" w:lineRule="atLeast"/>
              <w:ind w:left="-106" w:right="-104"/>
              <w:jc w:val="center"/>
              <w:rPr>
                <w:rFonts w:ascii="Times New Roman" w:hAnsi="Times New Roman"/>
                <w:b/>
              </w:rPr>
            </w:pPr>
            <w:r w:rsidRPr="00667F93">
              <w:rPr>
                <w:rFonts w:ascii="Times New Roman" w:hAnsi="Times New Roman"/>
                <w:b/>
              </w:rPr>
              <w:t>*</w:t>
            </w:r>
          </w:p>
        </w:tc>
      </w:tr>
    </w:tbl>
    <w:p w:rsidR="00CC1BF5" w:rsidRDefault="00CC1BF5" w:rsidP="00CA6006">
      <w:pPr>
        <w:spacing w:after="0" w:line="240" w:lineRule="auto"/>
        <w:ind w:right="-457" w:firstLine="709"/>
        <w:jc w:val="both"/>
        <w:rPr>
          <w:rFonts w:ascii="Times New Roman" w:hAnsi="Times New Roman"/>
          <w:sz w:val="24"/>
          <w:szCs w:val="24"/>
        </w:rPr>
      </w:pPr>
    </w:p>
    <w:p w:rsidR="00CC1BF5" w:rsidRDefault="00CC1BF5" w:rsidP="00E76603">
      <w:pPr>
        <w:spacing w:after="0" w:line="240" w:lineRule="auto"/>
        <w:ind w:left="1418" w:right="-31" w:firstLine="709"/>
        <w:jc w:val="both"/>
        <w:rPr>
          <w:rFonts w:ascii="Times New Roman" w:hAnsi="Times New Roman"/>
        </w:rPr>
      </w:pPr>
      <w:r w:rsidRPr="00975BA0">
        <w:rPr>
          <w:rFonts w:ascii="Times New Roman" w:hAnsi="Times New Roman"/>
        </w:rPr>
        <w:t xml:space="preserve">* Сбытовые надбавки для группы «прочие потребители» дифференцируются по подгруппам потребителей </w:t>
      </w:r>
      <w:r w:rsidRPr="00975BA0">
        <w:rPr>
          <w:rFonts w:ascii="Times New Roman" w:hAnsi="Times New Roman"/>
          <w:lang w:eastAsia="ru-RU"/>
        </w:rPr>
        <w:t xml:space="preserve">в зависимости от величины максимальной мощности принадлежащих им энергопринимающих устройств и </w:t>
      </w:r>
      <w:r w:rsidRPr="00975BA0">
        <w:rPr>
          <w:rFonts w:ascii="Times New Roman" w:hAnsi="Times New Roman"/>
        </w:rPr>
        <w:t xml:space="preserve">устанавливаются в виде формулы как процент от цен на электрическую энергию и (или) мощность:  </w:t>
      </w:r>
    </w:p>
    <w:p w:rsidR="00CC1BF5" w:rsidRPr="00975BA0" w:rsidRDefault="00CC1BF5" w:rsidP="00CA6006">
      <w:pPr>
        <w:spacing w:after="0" w:line="240" w:lineRule="auto"/>
        <w:ind w:right="-457" w:firstLine="709"/>
        <w:jc w:val="both"/>
        <w:rPr>
          <w:rFonts w:ascii="Times New Roman" w:hAnsi="Times New Roman"/>
        </w:rPr>
      </w:pPr>
    </w:p>
    <w:p w:rsidR="00CC1BF5" w:rsidRPr="003E577A" w:rsidRDefault="00CC1BF5" w:rsidP="00A85B9C">
      <w:pPr>
        <w:spacing w:after="0" w:line="240" w:lineRule="auto"/>
        <w:ind w:left="567" w:right="-457" w:firstLine="709"/>
        <w:jc w:val="both"/>
        <w:rPr>
          <w:rFonts w:ascii="Times New Roman" w:hAnsi="Times New Roman"/>
          <w:sz w:val="24"/>
          <w:szCs w:val="24"/>
        </w:rPr>
      </w:pPr>
      <w:r w:rsidRPr="00667F93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05" o:spid="_x0000_i1025" type="#_x0000_t75" style="width:186pt;height:24.75pt;visibility:visible">
            <v:imagedata r:id="rId5" o:title="" chromakey="white"/>
          </v:shape>
        </w:pict>
      </w:r>
    </w:p>
    <w:p w:rsidR="00CC1BF5" w:rsidRPr="003E577A" w:rsidRDefault="00CC1BF5" w:rsidP="00CA6006">
      <w:pPr>
        <w:pStyle w:val="ListParagraph"/>
        <w:spacing w:after="0" w:line="240" w:lineRule="auto"/>
        <w:ind w:left="1080" w:right="-457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page" w:tblpX="1833" w:tblpY="-19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464"/>
        <w:gridCol w:w="2126"/>
        <w:gridCol w:w="2835"/>
      </w:tblGrid>
      <w:tr w:rsidR="00CC1BF5" w:rsidRPr="00667F93" w:rsidTr="00667F93">
        <w:tc>
          <w:tcPr>
            <w:tcW w:w="9464" w:type="dxa"/>
            <w:vMerge w:val="restart"/>
            <w:vAlign w:val="center"/>
          </w:tcPr>
          <w:p w:rsidR="00CC1BF5" w:rsidRPr="00667F93" w:rsidRDefault="00CC1BF5" w:rsidP="00667F93">
            <w:pPr>
              <w:pStyle w:val="ListParagraph"/>
              <w:spacing w:after="0" w:line="360" w:lineRule="auto"/>
              <w:ind w:left="0" w:right="-457"/>
              <w:jc w:val="center"/>
              <w:rPr>
                <w:rFonts w:ascii="Times New Roman" w:hAnsi="Times New Roman"/>
                <w:b/>
              </w:rPr>
            </w:pPr>
            <w:r w:rsidRPr="00667F93">
              <w:rPr>
                <w:rFonts w:ascii="Times New Roman" w:hAnsi="Times New Roman"/>
                <w:b/>
              </w:rPr>
              <w:t>Группа потребителей</w:t>
            </w:r>
          </w:p>
        </w:tc>
        <w:tc>
          <w:tcPr>
            <w:tcW w:w="4961" w:type="dxa"/>
            <w:gridSpan w:val="2"/>
            <w:vAlign w:val="center"/>
          </w:tcPr>
          <w:p w:rsidR="00CC1BF5" w:rsidRPr="00667F93" w:rsidRDefault="00CC1BF5" w:rsidP="00667F93">
            <w:pPr>
              <w:pStyle w:val="ListParagraph"/>
              <w:spacing w:after="0" w:line="240" w:lineRule="auto"/>
              <w:ind w:left="-108" w:right="-73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с 01.01.2015г. по 30.06.2015г.</w:t>
            </w:r>
          </w:p>
        </w:tc>
      </w:tr>
      <w:tr w:rsidR="00CC1BF5" w:rsidRPr="00667F93" w:rsidTr="00667F93">
        <w:trPr>
          <w:trHeight w:val="445"/>
        </w:trPr>
        <w:tc>
          <w:tcPr>
            <w:tcW w:w="9464" w:type="dxa"/>
            <w:vMerge/>
            <w:vAlign w:val="center"/>
          </w:tcPr>
          <w:p w:rsidR="00CC1BF5" w:rsidRPr="00667F93" w:rsidRDefault="00CC1BF5" w:rsidP="00667F93">
            <w:pPr>
              <w:pStyle w:val="ListParagraph"/>
              <w:spacing w:after="0" w:line="360" w:lineRule="auto"/>
              <w:ind w:left="0" w:right="-45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  <w:gridSpan w:val="2"/>
            <w:vAlign w:val="center"/>
          </w:tcPr>
          <w:p w:rsidR="00CC1BF5" w:rsidRPr="00667F93" w:rsidRDefault="00CC1BF5" w:rsidP="00667F93">
            <w:pPr>
              <w:pStyle w:val="ListParagraph"/>
              <w:spacing w:after="0" w:line="240" w:lineRule="auto"/>
              <w:ind w:left="-108" w:right="-73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 xml:space="preserve">Процент </w:t>
            </w:r>
            <w:r w:rsidRPr="00667F93">
              <w:rPr>
                <w:rFonts w:ascii="Times New Roman" w:hAnsi="Times New Roman"/>
              </w:rPr>
              <w:fldChar w:fldCharType="begin"/>
            </w:r>
            <w:r w:rsidRPr="00667F93">
              <w:rPr>
                <w:rFonts w:ascii="Times New Roman" w:hAnsi="Times New Roman"/>
              </w:rPr>
              <w:instrText xml:space="preserve"> QUOTE </w:instrText>
            </w:r>
            <w:r w:rsidRPr="00667F93">
              <w:pict>
                <v:shape id="_x0000_i1026" type="#_x0000_t75" style="width:78.7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1A84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4D4F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70CB&quot;/&gt;&lt;wsp:rsid wsp:val=&quot;001F11B8&quot;/&gt;&lt;wsp:rsid wsp:val=&quot;001F4635&quot;/&gt;&lt;wsp:rsid wsp:val=&quot;001F4F2C&quot;/&gt;&lt;wsp:rsid wsp:val=&quot;001F6767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2C2A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67F93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D0FC4&quot;/&gt;&lt;wsp:rsid wsp:val=&quot;007D21D1&quot;/&gt;&lt;wsp:rsid wsp:val=&quot;007D5CA4&quot;/&gt;&lt;wsp:rsid wsp:val=&quot;007D6584&quot;/&gt;&lt;wsp:rsid wsp:val=&quot;007D6FA4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252F&quot;/&gt;&lt;wsp:rsid wsp:val=&quot;00817665&quot;/&gt;&lt;wsp:rsid wsp:val=&quot;0082040C&quot;/&gt;&lt;wsp:rsid wsp:val=&quot;00820848&quot;/&gt;&lt;wsp:rsid wsp:val=&quot;00821A04&quot;/&gt;&lt;wsp:rsid wsp:val=&quot;00821B2B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D73&quot;/&gt;&lt;wsp:rsid wsp:val=&quot;00A65E97&quot;/&gt;&lt;wsp:rsid wsp:val=&quot;00A6727C&quot;/&gt;&lt;wsp:rsid wsp:val=&quot;00A70F11&quot;/&gt;&lt;wsp:rsid wsp:val=&quot;00A70F50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592&quot;/&gt;&lt;wsp:rsid wsp:val=&quot;00AC1974&quot;/&gt;&lt;wsp:rsid wsp:val=&quot;00AC2FD5&quot;/&gt;&lt;wsp:rsid wsp:val=&quot;00AC464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5040E&quot;/&gt;&lt;wsp:rsid wsp:val=&quot;00B508C3&quot;/&gt;&lt;wsp:rsid wsp:val=&quot;00B516A3&quot;/&gt;&lt;wsp:rsid wsp:val=&quot;00B5423F&quot;/&gt;&lt;wsp:rsid wsp:val=&quot;00B54FD3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417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96E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2DD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F32DDD&quot;&gt;&lt;m:oMathPara&gt;&lt;m:oMath&gt;&lt;m:sSub&gt;&lt;m:sSubPr&gt;&lt;m:ctrlPr&gt;&lt;w:rPr&gt;&lt;w:rFonts w:ascii=&quot;Cambria Math&quot; w:fareast=&quot;Calibri&quot; w:h-ansi=&quot;Times New Roman&quot;/&gt;&lt;wx:font wx:val=&quot;Cambria Math&quot;/&gt;&lt;w:i/&gt;&lt;/w:rPr&gt;&lt;/m:ctrlPr&gt;&lt;/m:sSubPr&gt;&lt;m:e&gt;&lt;m:r&gt;&lt;w:rPr&gt;&lt;w:rFonts w:ascii=&quot;Cambria Math&quot; w:h-ansi=&quot;Times New Roman&quot;/&gt;&lt;wx:font wx:val=&quot;Cambria Math&quot;/&gt;&lt;w:i/&gt;&lt;/w:rPr&gt;&lt;m:t&gt;(&lt;/m:t&gt;&lt;/m:r&gt;&lt;m:r&gt;&lt;w:rPr&gt;&lt;w:rFonts w:ascii=&quot;Cambria Math&quot; w:h-ansi=&quot;Times New Roman&quot;/&gt;&lt;wx:font wx:val=&quot;Times New Roman&quot;/&gt;&lt;w:i/&gt;&lt;/w:rPr&gt;&lt;m:t&gt;Р”Рџ&lt;/m:t&gt;&lt;/m:r&gt;&lt;m:ctrlPr&gt;&lt;w:rPr&gt;&lt;w:rFonts w:ascii=&quot;Cambria Math&quot; w:h-ansi=&quot;Times New Roman&quot;/&gt;&lt;wx:font wx:val=&quot;Cambria Math&quot;/&gt;&lt;w:i/&gt;&lt;/w:rPr&gt;&lt;/m:ctrlPr&gt;&lt;/m:e&gt;&lt;m:sub&gt;&lt;m:r&gt;&lt;w:rPr&gt;&lt;w:rFonts w:ascii=&quot;Cambria Math&quot; w:h-ansi=&quot;Cambria Math&quot;/&gt;&lt;wx:font wx:val=&quot;Cambria Math&quot;/&gt;&lt;w:i/&gt;&lt;w:lang w:val=&quot;EN-US&quot;/&gt;&lt;/w:rPr&gt;&lt;m:t&gt;i&lt;/m:t&gt;&lt;/m:r&gt;&lt;m:r&gt;&lt;w:rPr&gt;&lt;w:rFonts w:ascii=&quot;Cambria Math&quot; w:h-ansi=&quot;Times New Roman&quot;/&gt;&lt;wx:font wx:val=&quot;Cambria Math&quot;/&gt;&lt;w:i/&gt;&lt;/w:rPr&gt;&lt;m:t&gt;.&lt;/m:t&gt;&lt;/m:r&gt;&lt;m:r&gt;&lt;w:rPr&gt;&lt;w:rFonts w:ascii=&quot;Cambria Math&quot; w:h-ansi=&quot;Cambria Math&quot;/&gt;&lt;wx:font wx:val=&quot;Cambria Math&quot;/&gt;&lt;w:i/&gt;&lt;w:lang w:val=&quot;EN-US&quot;/&gt;&lt;/w:rPr&gt;&lt;m:t&gt;k&lt;/m:t&gt;&lt;/m:r&gt;&lt;m:ctrlPr&gt;&lt;w:rPr&gt;&lt;w:rFonts w:ascii=&quot;Cambria Math&quot; w:h-ansi=&quot;Times New Roman&quot;/&gt;&lt;wx:font wx:val=&quot;Cambria Math&quot;/&gt;&lt;w:i/&gt;&lt;/w:rPr&gt;&lt;/m:ctrlPr&gt;&lt;/m:sub&gt;&lt;/m:sSub&gt;&lt;m:r&gt;&lt;w:rPr&gt;&lt;w:rFonts w:ascii=&quot;Cambria Math&quot; w:h-ansi=&quot;Times New Roman&quot;/&gt;&lt;wx:font wx:val=&quot;Times New Roman&quot;/&gt;&lt;w:i/&gt;&lt;/w:rPr&gt;&lt;m:t&gt;Г—&lt;/m:t&gt;&lt;/m:r&gt;&lt;m:sSubSup&gt;&lt;m:sSubSupPr&gt;&lt;m:ctrlPr&gt;&lt;w:rPr&gt;&lt;w:rFonts w:ascii=&quot;Cambria Math&quot; w:h-ansi=&quot;Times New Roman&quot;/&gt;&lt;wx:font wx:val=&quot;Cambria Math&quot;/&gt;&lt;w:i/&gt;&lt;/w:rPr&gt;&lt;/m:ctrlPr&gt;&lt;/m:sSubSupPr&gt;&lt;m:e&gt;&lt;m:r&gt;&lt;w:rPr&gt;&lt;w:rFonts w:ascii=&quot;Cambria Math&quot; w:h-ansi=&quot;Times New Roman&quot;/&gt;&lt;wx:font wx:val=&quot;Times New Roman&quot;/&gt;&lt;w:i/&gt;&lt;/w:rPr&gt;&lt;m:t&gt;Рљ&lt;/m:t&gt;&lt;/m:r&gt;&lt;/m:e&gt;&lt;m:sub&gt;&lt;m:r&gt;&lt;w:rPr&gt;&lt;w:rFonts w:ascii=&quot;Cambria Math&quot; w:h-ansi=&quot;Cambria Math&quot;/&gt;&lt;wx:font wx:val=&quot;Cambria Math&quot;/&gt;&lt;w:i/&gt;&lt;w:lang w:val=&quot;EN-US&quot;/&gt;&lt;/w:rPr&gt;&lt;m:t&gt;k&lt;/m:t&gt;&lt;/m:r&gt;&lt;/m:sub&gt;&lt;m:sup&gt;&lt;m:r&gt;&lt;w:rPr&gt;&lt;w:rFonts w:ascii=&quot;Cambria Math&quot; w:h-ansi=&quot;Times New Roman&quot;/&gt;&lt;wx:font wx:val=&quot;Times New Roman&quot;/&gt;&lt;w:i/&gt;&lt;/w:rPr&gt;&lt;m:t&gt;СЂРµРі&lt;/m:t&gt;&lt;/m:r&gt;&lt;/m:sup&gt;&lt;/m:sSubSup&gt;&lt;m:r&gt;&lt;w:rPr&gt;&lt;w:rFonts w:ascii=&quot;Cambria Math&quot; w:h-ansi=&quot;Times New Roman&quot;/&gt;&lt;wx:font wx:val=&quot;Cambria Math&quot;/&gt;&lt;w:i/&gt;&lt;/w:rPr&gt;&lt;m:t&gt;)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6" o:title="" chromakey="white"/>
                </v:shape>
              </w:pict>
            </w:r>
            <w:r w:rsidRPr="00667F93">
              <w:rPr>
                <w:rFonts w:ascii="Times New Roman" w:hAnsi="Times New Roman"/>
              </w:rPr>
              <w:instrText xml:space="preserve"> </w:instrText>
            </w:r>
            <w:r w:rsidRPr="00667F93">
              <w:rPr>
                <w:rFonts w:ascii="Times New Roman" w:hAnsi="Times New Roman"/>
              </w:rPr>
              <w:fldChar w:fldCharType="separate"/>
            </w:r>
            <w:r w:rsidRPr="00667F93">
              <w:pict>
                <v:shape id="_x0000_i1027" type="#_x0000_t75" style="width:78.7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1A84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4D4F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70CB&quot;/&gt;&lt;wsp:rsid wsp:val=&quot;001F11B8&quot;/&gt;&lt;wsp:rsid wsp:val=&quot;001F4635&quot;/&gt;&lt;wsp:rsid wsp:val=&quot;001F4F2C&quot;/&gt;&lt;wsp:rsid wsp:val=&quot;001F6767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2C2A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67F93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D0FC4&quot;/&gt;&lt;wsp:rsid wsp:val=&quot;007D21D1&quot;/&gt;&lt;wsp:rsid wsp:val=&quot;007D5CA4&quot;/&gt;&lt;wsp:rsid wsp:val=&quot;007D6584&quot;/&gt;&lt;wsp:rsid wsp:val=&quot;007D6FA4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252F&quot;/&gt;&lt;wsp:rsid wsp:val=&quot;00817665&quot;/&gt;&lt;wsp:rsid wsp:val=&quot;0082040C&quot;/&gt;&lt;wsp:rsid wsp:val=&quot;00820848&quot;/&gt;&lt;wsp:rsid wsp:val=&quot;00821A04&quot;/&gt;&lt;wsp:rsid wsp:val=&quot;00821B2B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D73&quot;/&gt;&lt;wsp:rsid wsp:val=&quot;00A65E97&quot;/&gt;&lt;wsp:rsid wsp:val=&quot;00A6727C&quot;/&gt;&lt;wsp:rsid wsp:val=&quot;00A70F11&quot;/&gt;&lt;wsp:rsid wsp:val=&quot;00A70F50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592&quot;/&gt;&lt;wsp:rsid wsp:val=&quot;00AC1974&quot;/&gt;&lt;wsp:rsid wsp:val=&quot;00AC2FD5&quot;/&gt;&lt;wsp:rsid wsp:val=&quot;00AC464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5040E&quot;/&gt;&lt;wsp:rsid wsp:val=&quot;00B508C3&quot;/&gt;&lt;wsp:rsid wsp:val=&quot;00B516A3&quot;/&gt;&lt;wsp:rsid wsp:val=&quot;00B5423F&quot;/&gt;&lt;wsp:rsid wsp:val=&quot;00B54FD3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417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96E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2DD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F32DDD&quot;&gt;&lt;m:oMathPara&gt;&lt;m:oMath&gt;&lt;m:sSub&gt;&lt;m:sSubPr&gt;&lt;m:ctrlPr&gt;&lt;w:rPr&gt;&lt;w:rFonts w:ascii=&quot;Cambria Math&quot; w:fareast=&quot;Calibri&quot; w:h-ansi=&quot;Times New Roman&quot;/&gt;&lt;wx:font wx:val=&quot;Cambria Math&quot;/&gt;&lt;w:i/&gt;&lt;/w:rPr&gt;&lt;/m:ctrlPr&gt;&lt;/m:sSubPr&gt;&lt;m:e&gt;&lt;m:r&gt;&lt;w:rPr&gt;&lt;w:rFonts w:ascii=&quot;Cambria Math&quot; w:h-ansi=&quot;Times New Roman&quot;/&gt;&lt;wx:font wx:val=&quot;Cambria Math&quot;/&gt;&lt;w:i/&gt;&lt;/w:rPr&gt;&lt;m:t&gt;(&lt;/m:t&gt;&lt;/m:r&gt;&lt;m:r&gt;&lt;w:rPr&gt;&lt;w:rFonts w:ascii=&quot;Cambria Math&quot; w:h-ansi=&quot;Times New Roman&quot;/&gt;&lt;wx:font wx:val=&quot;Times New Roman&quot;/&gt;&lt;w:i/&gt;&lt;/w:rPr&gt;&lt;m:t&gt;Р”Рџ&lt;/m:t&gt;&lt;/m:r&gt;&lt;m:ctrlPr&gt;&lt;w:rPr&gt;&lt;w:rFonts w:ascii=&quot;Cambria Math&quot; w:h-ansi=&quot;Times New Roman&quot;/&gt;&lt;wx:font wx:val=&quot;Cambria Math&quot;/&gt;&lt;w:i/&gt;&lt;/w:rPr&gt;&lt;/m:ctrlPr&gt;&lt;/m:e&gt;&lt;m:sub&gt;&lt;m:r&gt;&lt;w:rPr&gt;&lt;w:rFonts w:ascii=&quot;Cambria Math&quot; w:h-ansi=&quot;Cambria Math&quot;/&gt;&lt;wx:font wx:val=&quot;Cambria Math&quot;/&gt;&lt;w:i/&gt;&lt;w:lang w:val=&quot;EN-US&quot;/&gt;&lt;/w:rPr&gt;&lt;m:t&gt;i&lt;/m:t&gt;&lt;/m:r&gt;&lt;m:r&gt;&lt;w:rPr&gt;&lt;w:rFonts w:ascii=&quot;Cambria Math&quot; w:h-ansi=&quot;Times New Roman&quot;/&gt;&lt;wx:font wx:val=&quot;Cambria Math&quot;/&gt;&lt;w:i/&gt;&lt;/w:rPr&gt;&lt;m:t&gt;.&lt;/m:t&gt;&lt;/m:r&gt;&lt;m:r&gt;&lt;w:rPr&gt;&lt;w:rFonts w:ascii=&quot;Cambria Math&quot; w:h-ansi=&quot;Cambria Math&quot;/&gt;&lt;wx:font wx:val=&quot;Cambria Math&quot;/&gt;&lt;w:i/&gt;&lt;w:lang w:val=&quot;EN-US&quot;/&gt;&lt;/w:rPr&gt;&lt;m:t&gt;k&lt;/m:t&gt;&lt;/m:r&gt;&lt;m:ctrlPr&gt;&lt;w:rPr&gt;&lt;w:rFonts w:ascii=&quot;Cambria Math&quot; w:h-ansi=&quot;Times New Roman&quot;/&gt;&lt;wx:font wx:val=&quot;Cambria Math&quot;/&gt;&lt;w:i/&gt;&lt;/w:rPr&gt;&lt;/m:ctrlPr&gt;&lt;/m:sub&gt;&lt;/m:sSub&gt;&lt;m:r&gt;&lt;w:rPr&gt;&lt;w:rFonts w:ascii=&quot;Cambria Math&quot; w:h-ansi=&quot;Times New Roman&quot;/&gt;&lt;wx:font wx:val=&quot;Times New Roman&quot;/&gt;&lt;w:i/&gt;&lt;/w:rPr&gt;&lt;m:t&gt;Г—&lt;/m:t&gt;&lt;/m:r&gt;&lt;m:sSubSup&gt;&lt;m:sSubSupPr&gt;&lt;m:ctrlPr&gt;&lt;w:rPr&gt;&lt;w:rFonts w:ascii=&quot;Cambria Math&quot; w:h-ansi=&quot;Times New Roman&quot;/&gt;&lt;wx:font wx:val=&quot;Cambria Math&quot;/&gt;&lt;w:i/&gt;&lt;/w:rPr&gt;&lt;/m:ctrlPr&gt;&lt;/m:sSubSupPr&gt;&lt;m:e&gt;&lt;m:r&gt;&lt;w:rPr&gt;&lt;w:rFonts w:ascii=&quot;Cambria Math&quot; w:h-ansi=&quot;Times New Roman&quot;/&gt;&lt;wx:font wx:val=&quot;Times New Roman&quot;/&gt;&lt;w:i/&gt;&lt;/w:rPr&gt;&lt;m:t&gt;Рљ&lt;/m:t&gt;&lt;/m:r&gt;&lt;/m:e&gt;&lt;m:sub&gt;&lt;m:r&gt;&lt;w:rPr&gt;&lt;w:rFonts w:ascii=&quot;Cambria Math&quot; w:h-ansi=&quot;Cambria Math&quot;/&gt;&lt;wx:font wx:val=&quot;Cambria Math&quot;/&gt;&lt;w:i/&gt;&lt;w:lang w:val=&quot;EN-US&quot;/&gt;&lt;/w:rPr&gt;&lt;m:t&gt;k&lt;/m:t&gt;&lt;/m:r&gt;&lt;/m:sub&gt;&lt;m:sup&gt;&lt;m:r&gt;&lt;w:rPr&gt;&lt;w:rFonts w:ascii=&quot;Cambria Math&quot; w:h-ansi=&quot;Times New Roman&quot;/&gt;&lt;wx:font wx:val=&quot;Times New Roman&quot;/&gt;&lt;w:i/&gt;&lt;/w:rPr&gt;&lt;m:t&gt;СЂРµРі&lt;/m:t&gt;&lt;/m:r&gt;&lt;/m:sup&gt;&lt;/m:sSubSup&gt;&lt;m:r&gt;&lt;w:rPr&gt;&lt;w:rFonts w:ascii=&quot;Cambria Math&quot; w:h-ansi=&quot;Times New Roman&quot;/&gt;&lt;wx:font wx:val=&quot;Cambria Math&quot;/&gt;&lt;w:i/&gt;&lt;/w:rPr&gt;&lt;m:t&gt;)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6" o:title="" chromakey="white"/>
                </v:shape>
              </w:pict>
            </w:r>
            <w:r w:rsidRPr="00667F93">
              <w:rPr>
                <w:rFonts w:ascii="Times New Roman" w:hAnsi="Times New Roman"/>
              </w:rPr>
              <w:fldChar w:fldCharType="end"/>
            </w:r>
          </w:p>
        </w:tc>
      </w:tr>
      <w:tr w:rsidR="00CC1BF5" w:rsidRPr="00667F93" w:rsidTr="00667F93">
        <w:trPr>
          <w:trHeight w:val="747"/>
        </w:trPr>
        <w:tc>
          <w:tcPr>
            <w:tcW w:w="9464" w:type="dxa"/>
            <w:vMerge/>
          </w:tcPr>
          <w:p w:rsidR="00CC1BF5" w:rsidRPr="00667F93" w:rsidRDefault="00CC1BF5" w:rsidP="00667F93">
            <w:pPr>
              <w:pStyle w:val="ListParagraph"/>
              <w:spacing w:after="0" w:line="360" w:lineRule="auto"/>
              <w:ind w:left="0" w:right="-45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vAlign w:val="center"/>
          </w:tcPr>
          <w:p w:rsidR="00CC1BF5" w:rsidRPr="00667F93" w:rsidRDefault="00CC1BF5" w:rsidP="00667F93">
            <w:pPr>
              <w:pStyle w:val="ListParagraph"/>
              <w:spacing w:after="0" w:line="240" w:lineRule="auto"/>
              <w:ind w:left="-108" w:right="-73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 xml:space="preserve">Доходность продаж  </w:t>
            </w:r>
            <w:r w:rsidRPr="00667F93">
              <w:rPr>
                <w:rFonts w:ascii="Times New Roman" w:hAnsi="Times New Roman"/>
              </w:rPr>
              <w:fldChar w:fldCharType="begin"/>
            </w:r>
            <w:r w:rsidRPr="00667F93">
              <w:rPr>
                <w:rFonts w:ascii="Times New Roman" w:hAnsi="Times New Roman"/>
              </w:rPr>
              <w:instrText xml:space="preserve"> QUOTE </w:instrText>
            </w:r>
            <w:r w:rsidRPr="00667F93">
              <w:pict>
                <v:shape id="_x0000_i1028" type="#_x0000_t75" style="width:45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1A84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4D4F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70CB&quot;/&gt;&lt;wsp:rsid wsp:val=&quot;001F11B8&quot;/&gt;&lt;wsp:rsid wsp:val=&quot;001F4635&quot;/&gt;&lt;wsp:rsid wsp:val=&quot;001F4F2C&quot;/&gt;&lt;wsp:rsid wsp:val=&quot;001F6767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2C2A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67F93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D0FC4&quot;/&gt;&lt;wsp:rsid wsp:val=&quot;007D21D1&quot;/&gt;&lt;wsp:rsid wsp:val=&quot;007D5CA4&quot;/&gt;&lt;wsp:rsid wsp:val=&quot;007D6584&quot;/&gt;&lt;wsp:rsid wsp:val=&quot;007D6FA4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252F&quot;/&gt;&lt;wsp:rsid wsp:val=&quot;00817665&quot;/&gt;&lt;wsp:rsid wsp:val=&quot;0082040C&quot;/&gt;&lt;wsp:rsid wsp:val=&quot;00820848&quot;/&gt;&lt;wsp:rsid wsp:val=&quot;00821A04&quot;/&gt;&lt;wsp:rsid wsp:val=&quot;00821B2B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D73&quot;/&gt;&lt;wsp:rsid wsp:val=&quot;00A65E97&quot;/&gt;&lt;wsp:rsid wsp:val=&quot;00A6727C&quot;/&gt;&lt;wsp:rsid wsp:val=&quot;00A67492&quot;/&gt;&lt;wsp:rsid wsp:val=&quot;00A70F11&quot;/&gt;&lt;wsp:rsid wsp:val=&quot;00A70F50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592&quot;/&gt;&lt;wsp:rsid wsp:val=&quot;00AC1974&quot;/&gt;&lt;wsp:rsid wsp:val=&quot;00AC2FD5&quot;/&gt;&lt;wsp:rsid wsp:val=&quot;00AC464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5040E&quot;/&gt;&lt;wsp:rsid wsp:val=&quot;00B508C3&quot;/&gt;&lt;wsp:rsid wsp:val=&quot;00B516A3&quot;/&gt;&lt;wsp:rsid wsp:val=&quot;00B5423F&quot;/&gt;&lt;wsp:rsid wsp:val=&quot;00B54FD3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417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96E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A67492&quot;&gt;&lt;m:oMathPara&gt;&lt;m:oMath&gt;&lt;m:sSub&gt;&lt;m:sSubPr&gt;&lt;m:ctrlPr&gt;&lt;w:rPr&gt;&lt;w:rFonts w:ascii=&quot;Cambria Math&quot; w:fareast=&quot;Calibri&quot; w:h-ansi=&quot;Times New Roman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(Р”Рџ&lt;/m:t&gt;&lt;/m:r&gt;&lt;m:ctrlPr&gt;&lt;w:rPr&gt;&lt;w:rFonts w:ascii=&quot;Cambria Math&quot; w:h-ansi=&quot;Times New Roman&quot;/&gt;&lt;wx:font wx:val=&quot;Cambria Math&quot;/&gt;&lt;w:i/&gt;&lt;/w:rPr&gt;&lt;/m:ctrlPr&gt;&lt;/m:e&gt;&lt;m:sub&gt;&lt;m:r&gt;&lt;w:rPr&gt;&lt;w:rFonts w:ascii=&quot;Cambria Math&quot; w:h-ansi=&quot;Cambria Math&quot;/&gt;&lt;wx:font wx:val=&quot;Cambria Math&quot;/&gt;&lt;w:i/&gt;&lt;w:lang w:val=&quot;EN-US&quot;/&gt;&lt;/w:rPr&gt;&lt;m:t&gt;i&lt;/m:t&gt;&lt;/m:r&gt;&lt;m:r&gt;&lt;w:rPr&gt;&lt;w:rFonts w:ascii=&quot;Cambria Math&quot; w:h-ansi=&quot;Times New Roman&quot;/&gt;&lt;wx:font wx:val=&quot;Cambria Math&quot;/&gt;&lt;w:i/&gt;&lt;/w:rPr&gt;&lt;m:t&gt;,&lt;/m:t&gt;&lt;/m:r&gt;&lt;m:r&gt;&lt;w:rPr&gt;&lt;w:rFonts w:ascii=&quot;Cambria Math&quot; w:h-ansi=&quot;Cambria Math&quot;/&gt;&lt;wx:font wx:val=&quot;Cambria Math&quot;/&gt;&lt;w:i/&gt;&lt;w:lang w:val=&quot;EN-US&quot;/&gt;&lt;/w:rPr&gt;&lt;m:t&gt;k&lt;/m:t&gt;&lt;/m:r&gt;&lt;m:ctrlPr&gt;&lt;w:rPr&gt;&lt;w:rFonts w:ascii=&quot;Cambria Math&quot; w:h-ansi=&quot;Times New Roman&quot;/&gt;&lt;wx:font wx:val=&quot;Cambria Math&quot;/&gt;&lt;w:i/&gt;&lt;/w:rPr&gt;&lt;/m:ctrlPr&gt;&lt;/m:sub&gt;&lt;/m:sSub&gt;&lt;m:r&gt;&lt;w:rPr&gt;&lt;w:rFonts w:ascii=&quot;Cambria Math&quot; w:h-ansi=&quot;Times New Roman&quot;/&gt;&lt;wx:font wx:val=&quot;Cambria Math&quot;/&gt;&lt;w:i/&gt;&lt;/w:rPr&gt;&lt;m:t&gt;)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7" o:title="" chromakey="white"/>
                </v:shape>
              </w:pict>
            </w:r>
            <w:r w:rsidRPr="00667F93">
              <w:rPr>
                <w:rFonts w:ascii="Times New Roman" w:hAnsi="Times New Roman"/>
              </w:rPr>
              <w:instrText xml:space="preserve"> </w:instrText>
            </w:r>
            <w:r w:rsidRPr="00667F93">
              <w:rPr>
                <w:rFonts w:ascii="Times New Roman" w:hAnsi="Times New Roman"/>
              </w:rPr>
              <w:fldChar w:fldCharType="separate"/>
            </w:r>
            <w:r w:rsidRPr="00667F93">
              <w:pict>
                <v:shape id="_x0000_i1029" type="#_x0000_t75" style="width:45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1A84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4D4F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70CB&quot;/&gt;&lt;wsp:rsid wsp:val=&quot;001F11B8&quot;/&gt;&lt;wsp:rsid wsp:val=&quot;001F4635&quot;/&gt;&lt;wsp:rsid wsp:val=&quot;001F4F2C&quot;/&gt;&lt;wsp:rsid wsp:val=&quot;001F6767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2C2A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67F93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D0FC4&quot;/&gt;&lt;wsp:rsid wsp:val=&quot;007D21D1&quot;/&gt;&lt;wsp:rsid wsp:val=&quot;007D5CA4&quot;/&gt;&lt;wsp:rsid wsp:val=&quot;007D6584&quot;/&gt;&lt;wsp:rsid wsp:val=&quot;007D6FA4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252F&quot;/&gt;&lt;wsp:rsid wsp:val=&quot;00817665&quot;/&gt;&lt;wsp:rsid wsp:val=&quot;0082040C&quot;/&gt;&lt;wsp:rsid wsp:val=&quot;00820848&quot;/&gt;&lt;wsp:rsid wsp:val=&quot;00821A04&quot;/&gt;&lt;wsp:rsid wsp:val=&quot;00821B2B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D73&quot;/&gt;&lt;wsp:rsid wsp:val=&quot;00A65E97&quot;/&gt;&lt;wsp:rsid wsp:val=&quot;00A6727C&quot;/&gt;&lt;wsp:rsid wsp:val=&quot;00A67492&quot;/&gt;&lt;wsp:rsid wsp:val=&quot;00A70F11&quot;/&gt;&lt;wsp:rsid wsp:val=&quot;00A70F50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592&quot;/&gt;&lt;wsp:rsid wsp:val=&quot;00AC1974&quot;/&gt;&lt;wsp:rsid wsp:val=&quot;00AC2FD5&quot;/&gt;&lt;wsp:rsid wsp:val=&quot;00AC464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5040E&quot;/&gt;&lt;wsp:rsid wsp:val=&quot;00B508C3&quot;/&gt;&lt;wsp:rsid wsp:val=&quot;00B516A3&quot;/&gt;&lt;wsp:rsid wsp:val=&quot;00B5423F&quot;/&gt;&lt;wsp:rsid wsp:val=&quot;00B54FD3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417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96E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A67492&quot;&gt;&lt;m:oMathPara&gt;&lt;m:oMath&gt;&lt;m:sSub&gt;&lt;m:sSubPr&gt;&lt;m:ctrlPr&gt;&lt;w:rPr&gt;&lt;w:rFonts w:ascii=&quot;Cambria Math&quot; w:fareast=&quot;Calibri&quot; w:h-ansi=&quot;Times New Roman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(Р”Рџ&lt;/m:t&gt;&lt;/m:r&gt;&lt;m:ctrlPr&gt;&lt;w:rPr&gt;&lt;w:rFonts w:ascii=&quot;Cambria Math&quot; w:h-ansi=&quot;Times New Roman&quot;/&gt;&lt;wx:font wx:val=&quot;Cambria Math&quot;/&gt;&lt;w:i/&gt;&lt;/w:rPr&gt;&lt;/m:ctrlPr&gt;&lt;/m:e&gt;&lt;m:sub&gt;&lt;m:r&gt;&lt;w:rPr&gt;&lt;w:rFonts w:ascii=&quot;Cambria Math&quot; w:h-ansi=&quot;Cambria Math&quot;/&gt;&lt;wx:font wx:val=&quot;Cambria Math&quot;/&gt;&lt;w:i/&gt;&lt;w:lang w:val=&quot;EN-US&quot;/&gt;&lt;/w:rPr&gt;&lt;m:t&gt;i&lt;/m:t&gt;&lt;/m:r&gt;&lt;m:r&gt;&lt;w:rPr&gt;&lt;w:rFonts w:ascii=&quot;Cambria Math&quot; w:h-ansi=&quot;Times New Roman&quot;/&gt;&lt;wx:font wx:val=&quot;Cambria Math&quot;/&gt;&lt;w:i/&gt;&lt;/w:rPr&gt;&lt;m:t&gt;,&lt;/m:t&gt;&lt;/m:r&gt;&lt;m:r&gt;&lt;w:rPr&gt;&lt;w:rFonts w:ascii=&quot;Cambria Math&quot; w:h-ansi=&quot;Cambria Math&quot;/&gt;&lt;wx:font wx:val=&quot;Cambria Math&quot;/&gt;&lt;w:i/&gt;&lt;w:lang w:val=&quot;EN-US&quot;/&gt;&lt;/w:rPr&gt;&lt;m:t&gt;k&lt;/m:t&gt;&lt;/m:r&gt;&lt;m:ctrlPr&gt;&lt;w:rPr&gt;&lt;w:rFonts w:ascii=&quot;Cambria Math&quot; w:h-ansi=&quot;Times New Roman&quot;/&gt;&lt;wx:font wx:val=&quot;Cambria Math&quot;/&gt;&lt;w:i/&gt;&lt;/w:rPr&gt;&lt;/m:ctrlPr&gt;&lt;/m:sub&gt;&lt;/m:sSub&gt;&lt;m:r&gt;&lt;w:rPr&gt;&lt;w:rFonts w:ascii=&quot;Cambria Math&quot; w:h-ansi=&quot;Times New Roman&quot;/&gt;&lt;wx:font wx:val=&quot;Cambria Math&quot;/&gt;&lt;w:i/&gt;&lt;/w:rPr&gt;&lt;m:t&gt;)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7" o:title="" chromakey="white"/>
                </v:shape>
              </w:pict>
            </w:r>
            <w:r w:rsidRPr="00667F93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835" w:type="dxa"/>
            <w:vAlign w:val="center"/>
          </w:tcPr>
          <w:p w:rsidR="00CC1BF5" w:rsidRPr="00667F93" w:rsidRDefault="00CC1BF5" w:rsidP="00667F93">
            <w:pPr>
              <w:spacing w:after="0" w:line="240" w:lineRule="auto"/>
              <w:ind w:right="-73"/>
              <w:jc w:val="center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Коэффициент параметров деятельности  (</w:t>
            </w:r>
            <w:r w:rsidRPr="00667F93">
              <w:rPr>
                <w:rFonts w:ascii="Times New Roman" w:hAnsi="Times New Roman"/>
              </w:rPr>
              <w:fldChar w:fldCharType="begin"/>
            </w:r>
            <w:r w:rsidRPr="00667F93">
              <w:rPr>
                <w:rFonts w:ascii="Times New Roman" w:hAnsi="Times New Roman"/>
              </w:rPr>
              <w:instrText xml:space="preserve"> QUOTE </w:instrText>
            </w:r>
            <w:r w:rsidRPr="00667F93">
              <w:pict>
                <v:shape id="_x0000_i1030" type="#_x0000_t75" style="width:70.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1A84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4D4F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70CB&quot;/&gt;&lt;wsp:rsid wsp:val=&quot;001F11B8&quot;/&gt;&lt;wsp:rsid wsp:val=&quot;001F4635&quot;/&gt;&lt;wsp:rsid wsp:val=&quot;001F4F2C&quot;/&gt;&lt;wsp:rsid wsp:val=&quot;001F6767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2C2A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67F93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02B40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D0FC4&quot;/&gt;&lt;wsp:rsid wsp:val=&quot;007D21D1&quot;/&gt;&lt;wsp:rsid wsp:val=&quot;007D5CA4&quot;/&gt;&lt;wsp:rsid wsp:val=&quot;007D6584&quot;/&gt;&lt;wsp:rsid wsp:val=&quot;007D6FA4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252F&quot;/&gt;&lt;wsp:rsid wsp:val=&quot;00817665&quot;/&gt;&lt;wsp:rsid wsp:val=&quot;0082040C&quot;/&gt;&lt;wsp:rsid wsp:val=&quot;00820848&quot;/&gt;&lt;wsp:rsid wsp:val=&quot;00821A04&quot;/&gt;&lt;wsp:rsid wsp:val=&quot;00821B2B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D73&quot;/&gt;&lt;wsp:rsid wsp:val=&quot;00A65E97&quot;/&gt;&lt;wsp:rsid wsp:val=&quot;00A6727C&quot;/&gt;&lt;wsp:rsid wsp:val=&quot;00A70F11&quot;/&gt;&lt;wsp:rsid wsp:val=&quot;00A70F50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592&quot;/&gt;&lt;wsp:rsid wsp:val=&quot;00AC1974&quot;/&gt;&lt;wsp:rsid wsp:val=&quot;00AC2FD5&quot;/&gt;&lt;wsp:rsid wsp:val=&quot;00AC464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5040E&quot;/&gt;&lt;wsp:rsid wsp:val=&quot;00B508C3&quot;/&gt;&lt;wsp:rsid wsp:val=&quot;00B516A3&quot;/&gt;&lt;wsp:rsid wsp:val=&quot;00B5423F&quot;/&gt;&lt;wsp:rsid wsp:val=&quot;00B54FD3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417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96E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702B40&quot;&gt;&lt;m:oMathPara&gt;&lt;m:oMath&gt;&lt;m:sSubSup&gt;&lt;m:sSubSupPr&gt;&lt;m:ctrlPr&gt;&lt;w:rPr&gt;&lt;w:rFonts w:ascii=&quot;Cambria Math&quot; w:fareast=&quot;Calibri&quot; w:h-ansi=&quot;Times New Roman&quot;/&gt;&lt;wx:font wx:val=&quot;Cambria Math&quot;/&gt;&lt;w:i/&gt;&lt;/w:rPr&gt;&lt;/m:ctrlPr&gt;&lt;/m:sSubSupPr&gt;&lt;m:e&gt;&lt;m:r&gt;&lt;w:rPr&gt;&lt;w:rFonts w:ascii=&quot;Cambria Math&quot; w:h-ansi=&quot;Cambria Math&quot;/&gt;&lt;wx:font wx:val=&quot;Cambria Math&quot;/&gt;&lt;w:i/&gt;&lt;/w:rPr&gt;&lt;m:t&gt;Рљ &lt;/m:t&gt;&lt;/m:r&gt;&lt;m:ctrlPr&gt;&lt;w:rPr&gt;&lt;w:rFonts w:ascii=&quot;Cambria Math&quot; w:h-ansi=&quot;Times New Roman&quot;/&gt;&lt;wx:font wx:val=&quot;Cambria Math&quot;/&gt;&lt;w:i/&gt;&lt;/w:rPr&gt;&lt;/m:ctrlPr&gt;&lt;/m:e&gt;&lt;m:sub&gt;&lt;m:r&gt;&lt;w:rPr&gt;&lt;w:rFonts w:ascii=&quot;Cambria Math&quot; w:h-ansi=&quot;Cambria Math&quot;/&gt;&lt;wx:font wx:val=&quot;Cambria Math&quot;/&gt;&lt;w:i/&gt;&lt;w:lang w:val=&quot;EN-US&quot;/&gt;&lt;/w:rPr&gt;&lt;m:t&gt;k&lt;/m:t&gt;&lt;/m:r&gt;&lt;m:ctrlPr&gt;&lt;w:rPr&gt;&lt;w:rFonts w:ascii=&quot;Cambria Math&quot; w:h-ansi=&quot;Times New Roman&quot;/&gt;&lt;wx:font wx:val=&quot;Cambria Math&quot;/&gt;&lt;w:i/&gt;&lt;/w:rPr&gt;&lt;/m:ctrlPr&gt;&lt;/m:sub&gt;&lt;m:sup&gt;&lt;m:r&gt;&lt;w:rPr&gt;&lt;w:rFonts w:ascii=&quot;Cambria Math&quot; w:h-ansi=&quot;Cambria Math&quot;/&gt;&lt;wx:font wx:val=&quot;Cambria Math&quot;/&gt;&lt;w:i/&gt;&lt;/w:rPr&gt;&lt;m:t&gt;СЂРµРі&lt;/m:t&gt;&lt;/m:r&gt;&lt;m:ctrlPr&gt;&lt;w:rPr&gt;&lt;w:rFonts w:ascii=&quot;Cambria Math&quot; w:h-ansi=&quot;Times New Roman&quot;/&gt;&lt;wx:font wx:val=&quot;Cambria Math&quot;/&gt;&lt;w:i/&gt;&lt;/w:rPr&gt;&lt;/m:ctrlPr&gt;&lt;/m:sup&gt;&lt;/m:sSub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8" o:title="" chromakey="white"/>
                </v:shape>
              </w:pict>
            </w:r>
            <w:r w:rsidRPr="00667F93">
              <w:rPr>
                <w:rFonts w:ascii="Times New Roman" w:hAnsi="Times New Roman"/>
              </w:rPr>
              <w:instrText xml:space="preserve"> </w:instrText>
            </w:r>
            <w:r w:rsidRPr="00667F93">
              <w:rPr>
                <w:rFonts w:ascii="Times New Roman" w:hAnsi="Times New Roman"/>
              </w:rPr>
              <w:fldChar w:fldCharType="separate"/>
            </w:r>
            <w:r w:rsidRPr="00667F93">
              <w:pict>
                <v:shape id="_x0000_i1031" type="#_x0000_t75" style="width:70.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1A84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4D4F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70CB&quot;/&gt;&lt;wsp:rsid wsp:val=&quot;001F11B8&quot;/&gt;&lt;wsp:rsid wsp:val=&quot;001F4635&quot;/&gt;&lt;wsp:rsid wsp:val=&quot;001F4F2C&quot;/&gt;&lt;wsp:rsid wsp:val=&quot;001F6767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2C2A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67F93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02B40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D0FC4&quot;/&gt;&lt;wsp:rsid wsp:val=&quot;007D21D1&quot;/&gt;&lt;wsp:rsid wsp:val=&quot;007D5CA4&quot;/&gt;&lt;wsp:rsid wsp:val=&quot;007D6584&quot;/&gt;&lt;wsp:rsid wsp:val=&quot;007D6FA4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252F&quot;/&gt;&lt;wsp:rsid wsp:val=&quot;00817665&quot;/&gt;&lt;wsp:rsid wsp:val=&quot;0082040C&quot;/&gt;&lt;wsp:rsid wsp:val=&quot;00820848&quot;/&gt;&lt;wsp:rsid wsp:val=&quot;00821A04&quot;/&gt;&lt;wsp:rsid wsp:val=&quot;00821B2B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D73&quot;/&gt;&lt;wsp:rsid wsp:val=&quot;00A65E97&quot;/&gt;&lt;wsp:rsid wsp:val=&quot;00A6727C&quot;/&gt;&lt;wsp:rsid wsp:val=&quot;00A70F11&quot;/&gt;&lt;wsp:rsid wsp:val=&quot;00A70F50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592&quot;/&gt;&lt;wsp:rsid wsp:val=&quot;00AC1974&quot;/&gt;&lt;wsp:rsid wsp:val=&quot;00AC2FD5&quot;/&gt;&lt;wsp:rsid wsp:val=&quot;00AC464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5040E&quot;/&gt;&lt;wsp:rsid wsp:val=&quot;00B508C3&quot;/&gt;&lt;wsp:rsid wsp:val=&quot;00B516A3&quot;/&gt;&lt;wsp:rsid wsp:val=&quot;00B5423F&quot;/&gt;&lt;wsp:rsid wsp:val=&quot;00B54FD3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417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96E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702B40&quot;&gt;&lt;m:oMathPara&gt;&lt;m:oMath&gt;&lt;m:sSubSup&gt;&lt;m:sSubSupPr&gt;&lt;m:ctrlPr&gt;&lt;w:rPr&gt;&lt;w:rFonts w:ascii=&quot;Cambria Math&quot; w:fareast=&quot;Calibri&quot; w:h-ansi=&quot;Times New Roman&quot;/&gt;&lt;wx:font wx:val=&quot;Cambria Math&quot;/&gt;&lt;w:i/&gt;&lt;/w:rPr&gt;&lt;/m:ctrlPr&gt;&lt;/m:sSubSupPr&gt;&lt;m:e&gt;&lt;m:r&gt;&lt;w:rPr&gt;&lt;w:rFonts w:ascii=&quot;Cambria Math&quot; w:h-ansi=&quot;Cambria Math&quot;/&gt;&lt;wx:font wx:val=&quot;Cambria Math&quot;/&gt;&lt;w:i/&gt;&lt;/w:rPr&gt;&lt;m:t&gt;Рљ &lt;/m:t&gt;&lt;/m:r&gt;&lt;m:ctrlPr&gt;&lt;w:rPr&gt;&lt;w:rFonts w:ascii=&quot;Cambria Math&quot; w:h-ansi=&quot;Times New Roman&quot;/&gt;&lt;wx:font wx:val=&quot;Cambria Math&quot;/&gt;&lt;w:i/&gt;&lt;/w:rPr&gt;&lt;/m:ctrlPr&gt;&lt;/m:e&gt;&lt;m:sub&gt;&lt;m:r&gt;&lt;w:rPr&gt;&lt;w:rFonts w:ascii=&quot;Cambria Math&quot; w:h-ansi=&quot;Cambria Math&quot;/&gt;&lt;wx:font wx:val=&quot;Cambria Math&quot;/&gt;&lt;w:i/&gt;&lt;w:lang w:val=&quot;EN-US&quot;/&gt;&lt;/w:rPr&gt;&lt;m:t&gt;k&lt;/m:t&gt;&lt;/m:r&gt;&lt;m:ctrlPr&gt;&lt;w:rPr&gt;&lt;w:rFonts w:ascii=&quot;Cambria Math&quot; w:h-ansi=&quot;Times New Roman&quot;/&gt;&lt;wx:font wx:val=&quot;Cambria Math&quot;/&gt;&lt;w:i/&gt;&lt;/w:rPr&gt;&lt;/m:ctrlPr&gt;&lt;/m:sub&gt;&lt;m:sup&gt;&lt;m:r&gt;&lt;w:rPr&gt;&lt;w:rFonts w:ascii=&quot;Cambria Math&quot; w:h-ansi=&quot;Cambria Math&quot;/&gt;&lt;wx:font wx:val=&quot;Cambria Math&quot;/&gt;&lt;w:i/&gt;&lt;/w:rPr&gt;&lt;m:t&gt;СЂРµРі&lt;/m:t&gt;&lt;/m:r&gt;&lt;m:ctrlPr&gt;&lt;w:rPr&gt;&lt;w:rFonts w:ascii=&quot;Cambria Math&quot; w:h-ansi=&quot;Times New Roman&quot;/&gt;&lt;wx:font wx:val=&quot;Cambria Math&quot;/&gt;&lt;w:i/&gt;&lt;/w:rPr&gt;&lt;/m:ctrlPr&gt;&lt;/m:sup&gt;&lt;/m:sSub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8" o:title="" chromakey="white"/>
                </v:shape>
              </w:pict>
            </w:r>
            <w:r w:rsidRPr="00667F93">
              <w:rPr>
                <w:rFonts w:ascii="Times New Roman" w:hAnsi="Times New Roman"/>
              </w:rPr>
              <w:fldChar w:fldCharType="end"/>
            </w:r>
            <w:r w:rsidRPr="00667F93">
              <w:rPr>
                <w:rFonts w:ascii="Times New Roman" w:hAnsi="Times New Roman"/>
              </w:rPr>
              <w:t>)</w:t>
            </w:r>
          </w:p>
        </w:tc>
      </w:tr>
      <w:tr w:rsidR="00CC1BF5" w:rsidRPr="00667F93" w:rsidTr="00667F93">
        <w:tc>
          <w:tcPr>
            <w:tcW w:w="9464" w:type="dxa"/>
            <w:vAlign w:val="center"/>
          </w:tcPr>
          <w:p w:rsidR="00CC1BF5" w:rsidRPr="00667F93" w:rsidRDefault="00CC1BF5" w:rsidP="00667F93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потребители с максимальной мощностью энергопринимающих устройств  менее 150 кВт</w:t>
            </w:r>
          </w:p>
        </w:tc>
        <w:tc>
          <w:tcPr>
            <w:tcW w:w="2126" w:type="dxa"/>
            <w:vAlign w:val="bottom"/>
          </w:tcPr>
          <w:p w:rsidR="00CC1BF5" w:rsidRPr="00667F93" w:rsidRDefault="00CC1BF5" w:rsidP="00667F93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67F93">
              <w:rPr>
                <w:rFonts w:ascii="Times New Roman" w:hAnsi="Times New Roman"/>
                <w:bCs/>
                <w:color w:val="000000"/>
              </w:rPr>
              <w:t>16,59%</w:t>
            </w:r>
          </w:p>
        </w:tc>
        <w:tc>
          <w:tcPr>
            <w:tcW w:w="2835" w:type="dxa"/>
            <w:vAlign w:val="bottom"/>
          </w:tcPr>
          <w:p w:rsidR="00CC1BF5" w:rsidRPr="00667F93" w:rsidRDefault="00CC1BF5" w:rsidP="00667F93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67F93">
              <w:rPr>
                <w:rFonts w:ascii="Times New Roman" w:hAnsi="Times New Roman"/>
                <w:bCs/>
                <w:color w:val="000000"/>
              </w:rPr>
              <w:t>2,53</w:t>
            </w:r>
          </w:p>
        </w:tc>
      </w:tr>
      <w:tr w:rsidR="00CC1BF5" w:rsidRPr="00667F93" w:rsidTr="00667F93">
        <w:tc>
          <w:tcPr>
            <w:tcW w:w="9464" w:type="dxa"/>
            <w:vAlign w:val="center"/>
          </w:tcPr>
          <w:p w:rsidR="00CC1BF5" w:rsidRPr="00667F93" w:rsidRDefault="00CC1BF5" w:rsidP="00667F93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потребители с максимальной мощностью энергопринимающих устройств  от 150 до 670 кВт</w:t>
            </w:r>
          </w:p>
        </w:tc>
        <w:tc>
          <w:tcPr>
            <w:tcW w:w="2126" w:type="dxa"/>
            <w:vAlign w:val="bottom"/>
          </w:tcPr>
          <w:p w:rsidR="00CC1BF5" w:rsidRPr="00667F93" w:rsidRDefault="00CC1BF5" w:rsidP="00667F93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67F93">
              <w:rPr>
                <w:rFonts w:ascii="Times New Roman" w:hAnsi="Times New Roman"/>
                <w:bCs/>
                <w:color w:val="000000"/>
              </w:rPr>
              <w:t>15,24%</w:t>
            </w:r>
          </w:p>
        </w:tc>
        <w:tc>
          <w:tcPr>
            <w:tcW w:w="2835" w:type="dxa"/>
            <w:vAlign w:val="bottom"/>
          </w:tcPr>
          <w:p w:rsidR="00CC1BF5" w:rsidRPr="00667F93" w:rsidRDefault="00CC1BF5" w:rsidP="00667F93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67F93">
              <w:rPr>
                <w:rFonts w:ascii="Times New Roman" w:hAnsi="Times New Roman"/>
                <w:bCs/>
                <w:color w:val="000000"/>
              </w:rPr>
              <w:t>2,53</w:t>
            </w:r>
          </w:p>
        </w:tc>
      </w:tr>
      <w:tr w:rsidR="00CC1BF5" w:rsidRPr="00667F93" w:rsidTr="00667F93">
        <w:tc>
          <w:tcPr>
            <w:tcW w:w="9464" w:type="dxa"/>
            <w:vAlign w:val="center"/>
          </w:tcPr>
          <w:p w:rsidR="00CC1BF5" w:rsidRPr="00667F93" w:rsidRDefault="00CC1BF5" w:rsidP="00667F93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потребители с максимальной мощностью энергопринимающих устройств  от 670 кВт до 10 МВт</w:t>
            </w:r>
          </w:p>
        </w:tc>
        <w:tc>
          <w:tcPr>
            <w:tcW w:w="2126" w:type="dxa"/>
            <w:vAlign w:val="bottom"/>
          </w:tcPr>
          <w:p w:rsidR="00CC1BF5" w:rsidRPr="00667F93" w:rsidRDefault="00CC1BF5" w:rsidP="00667F93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67F93">
              <w:rPr>
                <w:rFonts w:ascii="Times New Roman" w:hAnsi="Times New Roman"/>
                <w:bCs/>
                <w:color w:val="000000"/>
              </w:rPr>
              <w:t>10,38%</w:t>
            </w:r>
          </w:p>
        </w:tc>
        <w:tc>
          <w:tcPr>
            <w:tcW w:w="2835" w:type="dxa"/>
            <w:vAlign w:val="bottom"/>
          </w:tcPr>
          <w:p w:rsidR="00CC1BF5" w:rsidRPr="00667F93" w:rsidRDefault="00CC1BF5" w:rsidP="00667F93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67F93">
              <w:rPr>
                <w:rFonts w:ascii="Times New Roman" w:hAnsi="Times New Roman"/>
                <w:bCs/>
                <w:color w:val="000000"/>
              </w:rPr>
              <w:t>2,53</w:t>
            </w:r>
          </w:p>
        </w:tc>
      </w:tr>
      <w:tr w:rsidR="00CC1BF5" w:rsidRPr="00667F93" w:rsidTr="00667F93">
        <w:tc>
          <w:tcPr>
            <w:tcW w:w="9464" w:type="dxa"/>
            <w:vAlign w:val="center"/>
          </w:tcPr>
          <w:p w:rsidR="00CC1BF5" w:rsidRPr="00667F93" w:rsidRDefault="00CC1BF5" w:rsidP="00667F93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667F93">
              <w:rPr>
                <w:rFonts w:ascii="Times New Roman" w:hAnsi="Times New Roman"/>
              </w:rPr>
              <w:t>потребители с максимальной мощностью энергопринимающих устройств  не менее 10 МВт</w:t>
            </w:r>
          </w:p>
        </w:tc>
        <w:tc>
          <w:tcPr>
            <w:tcW w:w="2126" w:type="dxa"/>
            <w:vAlign w:val="bottom"/>
          </w:tcPr>
          <w:p w:rsidR="00CC1BF5" w:rsidRPr="00667F93" w:rsidRDefault="00CC1BF5" w:rsidP="00667F93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67F93">
              <w:rPr>
                <w:rFonts w:ascii="Times New Roman" w:hAnsi="Times New Roman"/>
                <w:bCs/>
                <w:color w:val="000000"/>
              </w:rPr>
              <w:t>6,07%</w:t>
            </w:r>
          </w:p>
        </w:tc>
        <w:tc>
          <w:tcPr>
            <w:tcW w:w="2835" w:type="dxa"/>
            <w:vAlign w:val="bottom"/>
          </w:tcPr>
          <w:p w:rsidR="00CC1BF5" w:rsidRPr="00667F93" w:rsidRDefault="00CC1BF5" w:rsidP="00667F93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67F93">
              <w:rPr>
                <w:rFonts w:ascii="Times New Roman" w:hAnsi="Times New Roman"/>
                <w:bCs/>
                <w:color w:val="000000"/>
              </w:rPr>
              <w:t>2,53</w:t>
            </w:r>
          </w:p>
        </w:tc>
      </w:tr>
    </w:tbl>
    <w:p w:rsidR="00CC1BF5" w:rsidRDefault="00CC1BF5" w:rsidP="00CA6006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CA6006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CA6006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CA6006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CA6006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CA6006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CA6006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CA6006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CA6006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CA6006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CA6006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E76603">
      <w:pPr>
        <w:tabs>
          <w:tab w:val="left" w:pos="9923"/>
        </w:tabs>
        <w:spacing w:after="0" w:line="240" w:lineRule="auto"/>
        <w:ind w:left="1418" w:right="-31" w:firstLine="709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Цена на электрическую энергию и (или) мощность  (</w:t>
      </w:r>
      <w:r w:rsidRPr="00667F93">
        <w:rPr>
          <w:rFonts w:ascii="Times New Roman" w:hAnsi="Times New Roman"/>
        </w:rPr>
        <w:fldChar w:fldCharType="begin"/>
      </w:r>
      <w:r w:rsidRPr="00667F93">
        <w:rPr>
          <w:rFonts w:ascii="Times New Roman" w:hAnsi="Times New Roman"/>
        </w:rPr>
        <w:instrText xml:space="preserve"> QUOTE </w:instrText>
      </w:r>
      <w:r w:rsidRPr="00667F93">
        <w:pict>
          <v:shape id="_x0000_i1032" type="#_x0000_t75" style="width:90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1A84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4D4F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70CB&quot;/&gt;&lt;wsp:rsid wsp:val=&quot;001F11B8&quot;/&gt;&lt;wsp:rsid wsp:val=&quot;001F4635&quot;/&gt;&lt;wsp:rsid wsp:val=&quot;001F4F2C&quot;/&gt;&lt;wsp:rsid wsp:val=&quot;001F6767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2C2A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2D1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67F93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D0FC4&quot;/&gt;&lt;wsp:rsid wsp:val=&quot;007D21D1&quot;/&gt;&lt;wsp:rsid wsp:val=&quot;007D5CA4&quot;/&gt;&lt;wsp:rsid wsp:val=&quot;007D6584&quot;/&gt;&lt;wsp:rsid wsp:val=&quot;007D6FA4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252F&quot;/&gt;&lt;wsp:rsid wsp:val=&quot;00817665&quot;/&gt;&lt;wsp:rsid wsp:val=&quot;0082040C&quot;/&gt;&lt;wsp:rsid wsp:val=&quot;00820848&quot;/&gt;&lt;wsp:rsid wsp:val=&quot;00821A04&quot;/&gt;&lt;wsp:rsid wsp:val=&quot;00821B2B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D73&quot;/&gt;&lt;wsp:rsid wsp:val=&quot;00A65E97&quot;/&gt;&lt;wsp:rsid wsp:val=&quot;00A6727C&quot;/&gt;&lt;wsp:rsid wsp:val=&quot;00A70F11&quot;/&gt;&lt;wsp:rsid wsp:val=&quot;00A70F50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592&quot;/&gt;&lt;wsp:rsid wsp:val=&quot;00AC1974&quot;/&gt;&lt;wsp:rsid wsp:val=&quot;00AC2FD5&quot;/&gt;&lt;wsp:rsid wsp:val=&quot;00AC464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5040E&quot;/&gt;&lt;wsp:rsid wsp:val=&quot;00B508C3&quot;/&gt;&lt;wsp:rsid wsp:val=&quot;00B516A3&quot;/&gt;&lt;wsp:rsid wsp:val=&quot;00B5423F&quot;/&gt;&lt;wsp:rsid wsp:val=&quot;00B54FD3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417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96E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5302D1&quot;&gt;&lt;m:oMathPara&gt;&lt;m:oMath&gt;&lt;m:sSubSup&gt;&lt;m:sSubSupPr&gt;&lt;m:ctrlPr&gt;&lt;w:rPr&gt;&lt;w:rFonts w:ascii=&quot;Cambria Math&quot; w:h-ansi=&quot;Times New Roman&quot;/&gt;&lt;wx:font wx:val=&quot;Cambria Math&quot;/&gt;&lt;/w:rPr&gt;&lt;/m:ctrlPr&gt;&lt;/m:sSubSupPr&gt;&lt;m:e&gt;&lt;m:r&gt;&lt;m:rPr&gt;&lt;m:sty m:val=&quot;p&quot;/&gt;&lt;/m:rPr&gt;&lt;w:rPr&gt;&lt;w:rFonts w:ascii=&quot;Times New Roman&quot; w:h-ansi=&quot;Times New Roman&quot;/&gt;&lt;wx:font wx:val=&quot;Times New Roman&quot;/&gt;&lt;/w:rPr&gt;&lt;m:t&gt;Р¦&lt;/m:t&gt;&lt;/m:r&gt;&lt;/m:e&gt;&lt;m:sub&gt;&lt;m:r&gt;&lt;m:rPr&gt;&lt;m:sty m:val=&quot;p&quot;/&gt;&lt;/m:rPr&gt;&lt;w:rPr&gt;&lt;w:rFonts w:ascii=&quot;Cambria Math&quot; w:h-ansi=&quot;Times New Roman&quot;/&gt;&lt;wx:font wx:val=&quot;Cambria Math&quot;/&gt;&lt;/w:rPr&gt;&lt;m:t&gt;j,k&lt;/m:t&gt;&lt;/m:r&gt;&lt;/m:sub&gt;&lt;m:sup&gt;&lt;m:r&gt;&lt;m:rPr&gt;&lt;m:sty m:val=&quot;p&quot;/&gt;&lt;/m:rPr&gt;&lt;w:rPr&gt;&lt;w:rFonts w:ascii=&quot;Times New Roman&quot; w:h-ansi=&quot;Times New Roman&quot;/&gt;&lt;wx:font wx:val=&quot;Times New Roman&quot;/&gt;&lt;/w:rPr&gt;&lt;m:t&gt;СЌ&lt;/m:t&gt;&lt;/m:r&gt;&lt;m:r&gt;&lt;m:rPr&gt;&lt;m:sty m:val=&quot;p&quot;/&gt;&lt;/m:rPr&gt;&lt;w:rPr&gt;&lt;w:rFonts w:ascii=&quot;Cambria Math&quot; w:h-ansi=&quot;Times New Roman&quot;/&gt;&lt;wx:font wx:val=&quot;Cambria Math&quot;/&gt;&lt;/w:rPr&gt;&lt;m:t&gt;(&lt;/m:t&gt;&lt;/m:r&gt;&lt;m:r&gt;&lt;m:rPr&gt;&lt;m:sty m:val=&quot;p&quot;/&gt;&lt;/m:rPr&gt;&lt;w:rPr&gt;&lt;w:rFonts w:ascii=&quot;Times New Roman&quot; w:h-ansi=&quot;Times New Roman&quot;/&gt;&lt;wx:font wx:val=&quot;Times New Roman&quot;/&gt;&lt;/w:rPr&gt;&lt;m:t&gt;Рј&lt;/m:t&gt;&lt;/m:r&gt;&lt;m:r&gt;&lt;m:rPr&gt;&lt;m:sty m:val=&quot;p&quot;/&gt;&lt;/m:rPr&gt;&lt;w:rPr&gt;&lt;w:rFonts w:ascii=&quot;Cambria Math&quot; w:h-ansi=&quot;Times New Roman&quot;/&gt;&lt;wx:font wx:val=&quot;Cambria Math&quot;/&gt;&lt;/w:rPr&gt;&lt;m:t&gt;)&lt;/m:t&gt;&lt;/m:r&gt;&lt;/m:sup&gt;&lt;/m:sSub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667F93">
        <w:rPr>
          <w:rFonts w:ascii="Times New Roman" w:hAnsi="Times New Roman"/>
        </w:rPr>
        <w:instrText xml:space="preserve"> </w:instrText>
      </w:r>
      <w:r w:rsidRPr="00667F93">
        <w:rPr>
          <w:rFonts w:ascii="Times New Roman" w:hAnsi="Times New Roman"/>
        </w:rPr>
        <w:fldChar w:fldCharType="separate"/>
      </w:r>
      <w:r w:rsidRPr="00667F93">
        <w:pict>
          <v:shape id="_x0000_i1033" type="#_x0000_t75" style="width:90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1A84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4D4F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70CB&quot;/&gt;&lt;wsp:rsid wsp:val=&quot;001F11B8&quot;/&gt;&lt;wsp:rsid wsp:val=&quot;001F4635&quot;/&gt;&lt;wsp:rsid wsp:val=&quot;001F4F2C&quot;/&gt;&lt;wsp:rsid wsp:val=&quot;001F6767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2C2A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2D1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67F93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D0FC4&quot;/&gt;&lt;wsp:rsid wsp:val=&quot;007D21D1&quot;/&gt;&lt;wsp:rsid wsp:val=&quot;007D5CA4&quot;/&gt;&lt;wsp:rsid wsp:val=&quot;007D6584&quot;/&gt;&lt;wsp:rsid wsp:val=&quot;007D6FA4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252F&quot;/&gt;&lt;wsp:rsid wsp:val=&quot;00817665&quot;/&gt;&lt;wsp:rsid wsp:val=&quot;0082040C&quot;/&gt;&lt;wsp:rsid wsp:val=&quot;00820848&quot;/&gt;&lt;wsp:rsid wsp:val=&quot;00821A04&quot;/&gt;&lt;wsp:rsid wsp:val=&quot;00821B2B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D73&quot;/&gt;&lt;wsp:rsid wsp:val=&quot;00A65E97&quot;/&gt;&lt;wsp:rsid wsp:val=&quot;00A6727C&quot;/&gt;&lt;wsp:rsid wsp:val=&quot;00A70F11&quot;/&gt;&lt;wsp:rsid wsp:val=&quot;00A70F50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592&quot;/&gt;&lt;wsp:rsid wsp:val=&quot;00AC1974&quot;/&gt;&lt;wsp:rsid wsp:val=&quot;00AC2FD5&quot;/&gt;&lt;wsp:rsid wsp:val=&quot;00AC464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5040E&quot;/&gt;&lt;wsp:rsid wsp:val=&quot;00B508C3&quot;/&gt;&lt;wsp:rsid wsp:val=&quot;00B516A3&quot;/&gt;&lt;wsp:rsid wsp:val=&quot;00B5423F&quot;/&gt;&lt;wsp:rsid wsp:val=&quot;00B54FD3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417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96E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5302D1&quot;&gt;&lt;m:oMathPara&gt;&lt;m:oMath&gt;&lt;m:sSubSup&gt;&lt;m:sSubSupPr&gt;&lt;m:ctrlPr&gt;&lt;w:rPr&gt;&lt;w:rFonts w:ascii=&quot;Cambria Math&quot; w:h-ansi=&quot;Times New Roman&quot;/&gt;&lt;wx:font wx:val=&quot;Cambria Math&quot;/&gt;&lt;/w:rPr&gt;&lt;/m:ctrlPr&gt;&lt;/m:sSubSupPr&gt;&lt;m:e&gt;&lt;m:r&gt;&lt;m:rPr&gt;&lt;m:sty m:val=&quot;p&quot;/&gt;&lt;/m:rPr&gt;&lt;w:rPr&gt;&lt;w:rFonts w:ascii=&quot;Times New Roman&quot; w:h-ansi=&quot;Times New Roman&quot;/&gt;&lt;wx:font wx:val=&quot;Times New Roman&quot;/&gt;&lt;/w:rPr&gt;&lt;m:t&gt;Р¦&lt;/m:t&gt;&lt;/m:r&gt;&lt;/m:e&gt;&lt;m:sub&gt;&lt;m:r&gt;&lt;m:rPr&gt;&lt;m:sty m:val=&quot;p&quot;/&gt;&lt;/m:rPr&gt;&lt;w:rPr&gt;&lt;w:rFonts w:ascii=&quot;Cambria Math&quot; w:h-ansi=&quot;Times New Roman&quot;/&gt;&lt;wx:font wx:val=&quot;Cambria Math&quot;/&gt;&lt;/w:rPr&gt;&lt;m:t&gt;j,k&lt;/m:t&gt;&lt;/m:r&gt;&lt;/m:sub&gt;&lt;m:sup&gt;&lt;m:r&gt;&lt;m:rPr&gt;&lt;m:sty m:val=&quot;p&quot;/&gt;&lt;/m:rPr&gt;&lt;w:rPr&gt;&lt;w:rFonts w:ascii=&quot;Times New Roman&quot; w:h-ansi=&quot;Times New Roman&quot;/&gt;&lt;wx:font wx:val=&quot;Times New Roman&quot;/&gt;&lt;/w:rPr&gt;&lt;m:t&gt;СЌ&lt;/m:t&gt;&lt;/m:r&gt;&lt;m:r&gt;&lt;m:rPr&gt;&lt;m:sty m:val=&quot;p&quot;/&gt;&lt;/m:rPr&gt;&lt;w:rPr&gt;&lt;w:rFonts w:ascii=&quot;Cambria Math&quot; w:h-ansi=&quot;Times New Roman&quot;/&gt;&lt;wx:font wx:val=&quot;Cambria Math&quot;/&gt;&lt;/w:rPr&gt;&lt;m:t&gt;(&lt;/m:t&gt;&lt;/m:r&gt;&lt;m:r&gt;&lt;m:rPr&gt;&lt;m:sty m:val=&quot;p&quot;/&gt;&lt;/m:rPr&gt;&lt;w:rPr&gt;&lt;w:rFonts w:ascii=&quot;Times New Roman&quot; w:h-ansi=&quot;Times New Roman&quot;/&gt;&lt;wx:font wx:val=&quot;Times New Roman&quot;/&gt;&lt;/w:rPr&gt;&lt;m:t&gt;Рј&lt;/m:t&gt;&lt;/m:r&gt;&lt;m:r&gt;&lt;m:rPr&gt;&lt;m:sty m:val=&quot;p&quot;/&gt;&lt;/m:rPr&gt;&lt;w:rPr&gt;&lt;w:rFonts w:ascii=&quot;Cambria Math&quot; w:h-ansi=&quot;Times New Roman&quot;/&gt;&lt;wx:font wx:val=&quot;Cambria Math&quot;/&gt;&lt;/w:rPr&gt;&lt;m:t&gt;)&lt;/m:t&gt;&lt;/m:r&gt;&lt;/m:sup&gt;&lt;/m:sSub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667F93">
        <w:rPr>
          <w:rFonts w:ascii="Times New Roman" w:hAnsi="Times New Roman"/>
        </w:rPr>
        <w:fldChar w:fldCharType="end"/>
      </w:r>
      <w:r w:rsidRPr="00E76603">
        <w:rPr>
          <w:rFonts w:ascii="Times New Roman" w:hAnsi="Times New Roman"/>
        </w:rPr>
        <w:t>) определяется в соответствии с Правилами определения и применения ГП нерегулируемых цен на электрическую энергию (мощность), утвержденными постановлением Правительства Российской Федерации от  29 декабря 2011 года №1179, исходя из ценовой категории, применяемой для расчетов с потребителем:</w:t>
      </w:r>
    </w:p>
    <w:p w:rsidR="00CC1BF5" w:rsidRPr="00E76603" w:rsidRDefault="00CC1BF5" w:rsidP="00E76603">
      <w:pPr>
        <w:tabs>
          <w:tab w:val="left" w:pos="9923"/>
        </w:tabs>
        <w:spacing w:after="0" w:line="240" w:lineRule="auto"/>
        <w:ind w:left="1418" w:right="-31" w:firstLine="709"/>
        <w:jc w:val="both"/>
        <w:rPr>
          <w:rFonts w:ascii="Times New Roman" w:hAnsi="Times New Roman"/>
        </w:rPr>
      </w:pPr>
    </w:p>
    <w:p w:rsidR="00CC1BF5" w:rsidRPr="00E76603" w:rsidRDefault="00CC1BF5" w:rsidP="00E76603">
      <w:pPr>
        <w:pStyle w:val="-11"/>
        <w:tabs>
          <w:tab w:val="left" w:pos="9923"/>
        </w:tabs>
        <w:spacing w:after="0" w:line="240" w:lineRule="auto"/>
        <w:ind w:left="1418" w:right="-31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  <w:b/>
        </w:rPr>
        <w:t>для первой ценовой категории</w:t>
      </w:r>
      <w:r w:rsidRPr="00E76603">
        <w:rPr>
          <w:rFonts w:ascii="Times New Roman" w:hAnsi="Times New Roman"/>
        </w:rPr>
        <w:t xml:space="preserve"> – средневзвешенная нерегулируемая цена на электрическую энергию (мощность);</w:t>
      </w:r>
    </w:p>
    <w:p w:rsidR="00CC1BF5" w:rsidRPr="00E76603" w:rsidRDefault="00CC1BF5" w:rsidP="00E76603">
      <w:pPr>
        <w:pStyle w:val="-11"/>
        <w:tabs>
          <w:tab w:val="left" w:pos="9923"/>
        </w:tabs>
        <w:spacing w:after="0" w:line="240" w:lineRule="auto"/>
        <w:ind w:left="1418" w:right="-31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  <w:b/>
        </w:rPr>
        <w:t>для второй ценовой категории</w:t>
      </w:r>
      <w:r w:rsidRPr="00E76603">
        <w:rPr>
          <w:rFonts w:ascii="Times New Roman" w:hAnsi="Times New Roman"/>
        </w:rPr>
        <w:t xml:space="preserve"> – дифференцированная по зонам суток расчетного периода средневзвешенная нерегулируемая цена на электрическую энергию (мощность) на оптовом рынке;</w:t>
      </w:r>
    </w:p>
    <w:p w:rsidR="00CC1BF5" w:rsidRPr="00E76603" w:rsidRDefault="00CC1BF5" w:rsidP="00E76603">
      <w:pPr>
        <w:pStyle w:val="-11"/>
        <w:tabs>
          <w:tab w:val="left" w:pos="9923"/>
        </w:tabs>
        <w:spacing w:after="0" w:line="240" w:lineRule="auto"/>
        <w:ind w:left="1418" w:right="-31"/>
        <w:jc w:val="both"/>
        <w:rPr>
          <w:rFonts w:ascii="Times New Roman" w:hAnsi="Times New Roman"/>
          <w:b/>
        </w:rPr>
      </w:pPr>
      <w:r w:rsidRPr="00E76603">
        <w:rPr>
          <w:rFonts w:ascii="Times New Roman" w:hAnsi="Times New Roman"/>
          <w:b/>
        </w:rPr>
        <w:t>для третьей и четвертой ценовых категорий:</w:t>
      </w:r>
    </w:p>
    <w:p w:rsidR="00CC1BF5" w:rsidRPr="00E76603" w:rsidRDefault="00CC1BF5" w:rsidP="00E76603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дифференцированная по часам расчетного периода нерегулируемая цена на электрическую энергию на оптовом рынке, определяемая по результатам конкурентных отборов на сутки вперед и для балансирования системы;</w:t>
      </w:r>
    </w:p>
    <w:p w:rsidR="00CC1BF5" w:rsidRPr="00E76603" w:rsidRDefault="00CC1BF5" w:rsidP="00E76603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средневзвешенная нерегулируемая цену на мощность на оптовом рынке;</w:t>
      </w:r>
    </w:p>
    <w:p w:rsidR="00CC1BF5" w:rsidRPr="00E76603" w:rsidRDefault="00CC1BF5" w:rsidP="00E76603">
      <w:pPr>
        <w:pStyle w:val="-11"/>
        <w:tabs>
          <w:tab w:val="left" w:pos="9923"/>
        </w:tabs>
        <w:spacing w:after="0" w:line="240" w:lineRule="auto"/>
        <w:ind w:left="1418" w:right="-31"/>
        <w:jc w:val="both"/>
        <w:rPr>
          <w:rFonts w:ascii="Times New Roman" w:hAnsi="Times New Roman"/>
          <w:b/>
        </w:rPr>
      </w:pPr>
      <w:r w:rsidRPr="00E76603">
        <w:rPr>
          <w:rFonts w:ascii="Times New Roman" w:hAnsi="Times New Roman"/>
          <w:b/>
        </w:rPr>
        <w:t>для пятой и шестой ценовых категорий:</w:t>
      </w:r>
    </w:p>
    <w:p w:rsidR="00CC1BF5" w:rsidRPr="00E76603" w:rsidRDefault="00CC1BF5" w:rsidP="00E76603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дифференцированная по часам расчетного периода нерегулируемая цена на электрическую энергию на оптовом рынке, определяемая по результатам конкурентного отбора ценовых заявок на сутки вперед;</w:t>
      </w:r>
    </w:p>
    <w:p w:rsidR="00CC1BF5" w:rsidRPr="00E76603" w:rsidRDefault="00CC1BF5" w:rsidP="00E76603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дифференцированная по часам расчетного периода нерегулируемая цена на электрическую энергию на оптовом рынке, определяемая по результатам конкурентного отбора заявок для балансирования системы в отношении объема превышения фактического потребления над плановым;</w:t>
      </w:r>
    </w:p>
    <w:p w:rsidR="00CC1BF5" w:rsidRPr="00E76603" w:rsidRDefault="00CC1BF5" w:rsidP="00E76603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дифференцированная по часам расчетного периода нерегулируемая цена на электрическую энергию на оптовом рынке, определяемая по результатам конкурентного отбора заявок для балансирования системы в отношении объема превышения планового потребления над фактическим;</w:t>
      </w:r>
    </w:p>
    <w:p w:rsidR="00CC1BF5" w:rsidRPr="00E76603" w:rsidRDefault="00CC1BF5" w:rsidP="00E76603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приходящаяся на единицу электрической энергии величина разницы предварительных требований и обязательств, рассчитанных на оптовом рынке по результатам конкурентного отбора ценовых заявок на сутки вперед;</w:t>
      </w:r>
    </w:p>
    <w:p w:rsidR="00CC1BF5" w:rsidRPr="00E76603" w:rsidRDefault="00CC1BF5" w:rsidP="00E76603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приходящаяся на единицу электрической энергии величина разницы предварительных требований и обязательств, рассчитанных на оптовом рынке по результатам конкурентного отбора заявок для балансирования системы;</w:t>
      </w:r>
    </w:p>
    <w:p w:rsidR="00CC1BF5" w:rsidRPr="00E76603" w:rsidRDefault="00CC1BF5" w:rsidP="00E76603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средневзвешенная нерегулируемая цена на мощность на оптовом рынке.</w:t>
      </w:r>
    </w:p>
    <w:p w:rsidR="00CC1BF5" w:rsidRPr="00E76603" w:rsidRDefault="00CC1BF5" w:rsidP="00E76603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  <w:b/>
        </w:rPr>
      </w:pPr>
    </w:p>
    <w:p w:rsidR="00CC1BF5" w:rsidRPr="00E76603" w:rsidRDefault="00CC1BF5" w:rsidP="00E76603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  <w:b/>
        </w:rPr>
      </w:pPr>
      <w:r w:rsidRPr="00E76603">
        <w:rPr>
          <w:rFonts w:ascii="Times New Roman" w:hAnsi="Times New Roman"/>
          <w:b/>
        </w:rPr>
        <w:t>Для потребителей третьей – шестой ценовых категорий:</w:t>
      </w:r>
    </w:p>
    <w:p w:rsidR="00CC1BF5" w:rsidRPr="00E76603" w:rsidRDefault="00CC1BF5" w:rsidP="00E76603">
      <w:pPr>
        <w:pStyle w:val="ListParagraph"/>
        <w:numPr>
          <w:ilvl w:val="0"/>
          <w:numId w:val="10"/>
        </w:numPr>
        <w:tabs>
          <w:tab w:val="left" w:pos="9923"/>
        </w:tabs>
        <w:spacing w:after="0" w:line="240" w:lineRule="auto"/>
        <w:ind w:left="1418" w:right="-31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 xml:space="preserve"> сбытовая надбавка, учитываемая в стоимости электрической энергии, определяется в отношении каждого часа расчетного периода;</w:t>
      </w:r>
    </w:p>
    <w:p w:rsidR="00CC1BF5" w:rsidRPr="00E76603" w:rsidRDefault="00CC1BF5" w:rsidP="00E76603">
      <w:pPr>
        <w:pStyle w:val="ListParagraph"/>
        <w:numPr>
          <w:ilvl w:val="0"/>
          <w:numId w:val="10"/>
        </w:numPr>
        <w:tabs>
          <w:tab w:val="left" w:pos="9923"/>
        </w:tabs>
        <w:spacing w:after="0" w:line="240" w:lineRule="auto"/>
        <w:ind w:left="1418" w:right="-31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 xml:space="preserve"> сбытовая надбавка, учитываемая в стоимости мощности, определяется в отношении расчетного периода.</w:t>
      </w:r>
    </w:p>
    <w:p w:rsidR="00CC1BF5" w:rsidRDefault="00CC1BF5" w:rsidP="00E76603">
      <w:pPr>
        <w:tabs>
          <w:tab w:val="left" w:pos="9923"/>
        </w:tabs>
        <w:spacing w:after="0" w:line="240" w:lineRule="auto"/>
        <w:ind w:left="1418" w:right="-31" w:firstLine="709"/>
        <w:jc w:val="both"/>
        <w:rPr>
          <w:rFonts w:ascii="Times New Roman" w:hAnsi="Times New Roman"/>
        </w:rPr>
      </w:pPr>
    </w:p>
    <w:p w:rsidR="00CC1BF5" w:rsidRDefault="00CC1BF5" w:rsidP="00E76603">
      <w:pPr>
        <w:tabs>
          <w:tab w:val="left" w:pos="9923"/>
        </w:tabs>
        <w:spacing w:after="0" w:line="240" w:lineRule="auto"/>
        <w:ind w:left="1418" w:right="-31" w:firstLine="709"/>
        <w:jc w:val="both"/>
        <w:rPr>
          <w:rFonts w:ascii="Times New Roman" w:hAnsi="Times New Roman"/>
        </w:rPr>
      </w:pPr>
    </w:p>
    <w:p w:rsidR="00CC1BF5" w:rsidRDefault="00CC1BF5" w:rsidP="00E76603">
      <w:pPr>
        <w:tabs>
          <w:tab w:val="left" w:pos="9923"/>
        </w:tabs>
        <w:spacing w:after="0" w:line="240" w:lineRule="auto"/>
        <w:ind w:left="1418" w:right="-31" w:firstLine="709"/>
        <w:jc w:val="both"/>
        <w:rPr>
          <w:rFonts w:ascii="Times New Roman" w:hAnsi="Times New Roman"/>
        </w:rPr>
      </w:pPr>
    </w:p>
    <w:p w:rsidR="00CC1BF5" w:rsidRDefault="00CC1BF5" w:rsidP="00E76603">
      <w:pPr>
        <w:tabs>
          <w:tab w:val="left" w:pos="9923"/>
        </w:tabs>
        <w:spacing w:after="0" w:line="240" w:lineRule="auto"/>
        <w:ind w:left="1418" w:right="-31" w:firstLine="709"/>
        <w:jc w:val="both"/>
        <w:rPr>
          <w:rFonts w:ascii="Times New Roman" w:hAnsi="Times New Roman"/>
        </w:rPr>
      </w:pPr>
    </w:p>
    <w:p w:rsidR="00CC1BF5" w:rsidRDefault="00CC1BF5" w:rsidP="00E76603">
      <w:pPr>
        <w:tabs>
          <w:tab w:val="left" w:pos="9923"/>
        </w:tabs>
        <w:spacing w:after="0" w:line="240" w:lineRule="auto"/>
        <w:ind w:left="1418" w:right="-31" w:firstLine="709"/>
        <w:jc w:val="both"/>
        <w:rPr>
          <w:rFonts w:ascii="Times New Roman" w:hAnsi="Times New Roman"/>
        </w:rPr>
      </w:pPr>
    </w:p>
    <w:p w:rsidR="00CC1BF5" w:rsidRDefault="00CC1BF5" w:rsidP="00E76603">
      <w:pPr>
        <w:tabs>
          <w:tab w:val="left" w:pos="9923"/>
        </w:tabs>
        <w:spacing w:after="0" w:line="240" w:lineRule="auto"/>
        <w:ind w:left="1418" w:right="-31" w:firstLine="709"/>
        <w:jc w:val="both"/>
        <w:rPr>
          <w:rFonts w:ascii="Times New Roman" w:hAnsi="Times New Roman"/>
        </w:rPr>
      </w:pPr>
    </w:p>
    <w:p w:rsidR="00CC1BF5" w:rsidRPr="00546CE3" w:rsidRDefault="00CC1BF5" w:rsidP="002006CA">
      <w:pPr>
        <w:tabs>
          <w:tab w:val="left" w:pos="15593"/>
        </w:tabs>
        <w:spacing w:after="0" w:line="240" w:lineRule="atLeast"/>
        <w:ind w:left="1418" w:right="-31" w:firstLine="709"/>
        <w:jc w:val="center"/>
        <w:rPr>
          <w:rFonts w:ascii="Times New Roman" w:hAnsi="Times New Roman"/>
          <w:b/>
          <w:sz w:val="24"/>
          <w:szCs w:val="24"/>
        </w:rPr>
      </w:pPr>
      <w:r w:rsidRPr="00546CE3">
        <w:rPr>
          <w:rFonts w:ascii="Times New Roman" w:hAnsi="Times New Roman"/>
          <w:b/>
          <w:sz w:val="24"/>
          <w:szCs w:val="24"/>
        </w:rPr>
        <w:t>Размер регулируемой сбытовой надбавки</w:t>
      </w:r>
    </w:p>
    <w:p w:rsidR="00CC1BF5" w:rsidRDefault="00CC1BF5" w:rsidP="002006CA">
      <w:pPr>
        <w:spacing w:after="0" w:line="240" w:lineRule="atLeast"/>
        <w:ind w:left="1418" w:right="-31" w:firstLine="709"/>
        <w:jc w:val="center"/>
        <w:rPr>
          <w:rFonts w:ascii="Times New Roman" w:hAnsi="Times New Roman"/>
          <w:sz w:val="24"/>
          <w:szCs w:val="24"/>
        </w:rPr>
      </w:pPr>
      <w:r w:rsidRPr="007F0F10">
        <w:rPr>
          <w:rFonts w:ascii="Times New Roman" w:hAnsi="Times New Roman"/>
          <w:sz w:val="24"/>
          <w:szCs w:val="24"/>
        </w:rPr>
        <w:t>гарантирующего поставщика электрической энергии открытого акционерного общества «Карельская энергосбытовая компания»</w:t>
      </w:r>
    </w:p>
    <w:p w:rsidR="00CC1BF5" w:rsidRDefault="00CC1BF5" w:rsidP="002006CA">
      <w:pPr>
        <w:spacing w:after="0" w:line="240" w:lineRule="atLeast"/>
        <w:ind w:left="1418" w:right="-31" w:firstLine="709"/>
        <w:jc w:val="center"/>
        <w:rPr>
          <w:rFonts w:ascii="Times New Roman" w:hAnsi="Times New Roman"/>
          <w:sz w:val="24"/>
          <w:szCs w:val="24"/>
        </w:rPr>
      </w:pPr>
    </w:p>
    <w:p w:rsidR="00CC1BF5" w:rsidRDefault="00CC1BF5" w:rsidP="002006CA">
      <w:pPr>
        <w:tabs>
          <w:tab w:val="center" w:pos="8136"/>
          <w:tab w:val="left" w:pos="11250"/>
        </w:tabs>
        <w:spacing w:after="0" w:line="240" w:lineRule="atLeast"/>
        <w:ind w:left="1418" w:right="-31" w:firstLine="709"/>
        <w:jc w:val="center"/>
        <w:rPr>
          <w:rFonts w:ascii="Times New Roman" w:hAnsi="Times New Roman"/>
          <w:b/>
          <w:sz w:val="24"/>
          <w:szCs w:val="24"/>
        </w:rPr>
      </w:pPr>
      <w:r w:rsidRPr="00E76603">
        <w:rPr>
          <w:rFonts w:ascii="Times New Roman" w:hAnsi="Times New Roman"/>
          <w:b/>
          <w:sz w:val="24"/>
          <w:szCs w:val="24"/>
        </w:rPr>
        <w:t xml:space="preserve">с </w:t>
      </w:r>
      <w:r>
        <w:rPr>
          <w:rFonts w:ascii="Times New Roman" w:hAnsi="Times New Roman"/>
          <w:b/>
          <w:sz w:val="24"/>
          <w:szCs w:val="24"/>
        </w:rPr>
        <w:t>01</w:t>
      </w:r>
      <w:r w:rsidRPr="00E7660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июля</w:t>
      </w:r>
      <w:r w:rsidRPr="00E76603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5</w:t>
      </w:r>
      <w:r w:rsidRPr="00E76603">
        <w:rPr>
          <w:rFonts w:ascii="Times New Roman" w:hAnsi="Times New Roman"/>
          <w:b/>
          <w:sz w:val="24"/>
          <w:szCs w:val="24"/>
        </w:rPr>
        <w:t xml:space="preserve"> года по 3</w:t>
      </w:r>
      <w:r>
        <w:rPr>
          <w:rFonts w:ascii="Times New Roman" w:hAnsi="Times New Roman"/>
          <w:b/>
          <w:sz w:val="24"/>
          <w:szCs w:val="24"/>
        </w:rPr>
        <w:t>1</w:t>
      </w:r>
      <w:r w:rsidRPr="00E7660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декабря</w:t>
      </w:r>
      <w:r w:rsidRPr="00E76603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5</w:t>
      </w:r>
      <w:r w:rsidRPr="00E76603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CC1BF5" w:rsidRDefault="00CC1BF5" w:rsidP="002006CA">
      <w:pPr>
        <w:pStyle w:val="BodyText"/>
        <w:tabs>
          <w:tab w:val="left" w:pos="15593"/>
        </w:tabs>
        <w:spacing w:after="0" w:line="240" w:lineRule="auto"/>
        <w:ind w:left="1418" w:right="-31" w:firstLine="0"/>
        <w:jc w:val="center"/>
        <w:rPr>
          <w:rFonts w:ascii="Times New Roman" w:hAnsi="Times New Roman"/>
          <w:sz w:val="24"/>
          <w:szCs w:val="24"/>
        </w:rPr>
      </w:pPr>
      <w:r w:rsidRPr="00914852">
        <w:rPr>
          <w:rFonts w:ascii="Times New Roman" w:hAnsi="Times New Roman"/>
          <w:sz w:val="24"/>
          <w:szCs w:val="24"/>
        </w:rPr>
        <w:t>утвержден Постановлением Государственного комитета РК по ценам и тарифам</w:t>
      </w:r>
      <w:r>
        <w:rPr>
          <w:rFonts w:ascii="Times New Roman" w:hAnsi="Times New Roman"/>
          <w:sz w:val="24"/>
          <w:szCs w:val="24"/>
        </w:rPr>
        <w:t xml:space="preserve"> от 24</w:t>
      </w:r>
      <w:r w:rsidRPr="0091485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12</w:t>
      </w:r>
      <w:r w:rsidRPr="00914852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4</w:t>
      </w:r>
      <w:r w:rsidRPr="00914852">
        <w:rPr>
          <w:rFonts w:ascii="Times New Roman" w:hAnsi="Times New Roman"/>
          <w:sz w:val="24"/>
          <w:szCs w:val="24"/>
        </w:rPr>
        <w:t xml:space="preserve">г. № </w:t>
      </w:r>
      <w:r>
        <w:rPr>
          <w:rFonts w:ascii="Times New Roman" w:hAnsi="Times New Roman"/>
          <w:sz w:val="24"/>
          <w:szCs w:val="24"/>
        </w:rPr>
        <w:t xml:space="preserve">255 </w:t>
      </w:r>
    </w:p>
    <w:p w:rsidR="00CC1BF5" w:rsidRDefault="00CC1BF5" w:rsidP="002006CA">
      <w:pPr>
        <w:spacing w:after="0" w:line="240" w:lineRule="atLeast"/>
        <w:ind w:left="1418" w:right="-31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C1BF5" w:rsidRPr="007F0F10" w:rsidRDefault="00CC1BF5" w:rsidP="002006CA">
      <w:pPr>
        <w:spacing w:after="0" w:line="240" w:lineRule="atLeast"/>
        <w:ind w:left="1418" w:right="-31" w:firstLine="709"/>
        <w:jc w:val="center"/>
        <w:rPr>
          <w:rFonts w:ascii="Times New Roman" w:hAnsi="Times New Roman"/>
          <w:sz w:val="24"/>
          <w:szCs w:val="24"/>
        </w:rPr>
      </w:pPr>
      <w:r w:rsidRPr="007F0F10">
        <w:rPr>
          <w:rFonts w:ascii="Times New Roman" w:hAnsi="Times New Roman"/>
          <w:sz w:val="24"/>
          <w:szCs w:val="24"/>
        </w:rPr>
        <w:t>(опуб</w:t>
      </w:r>
      <w:r>
        <w:rPr>
          <w:rFonts w:ascii="Times New Roman" w:hAnsi="Times New Roman"/>
          <w:sz w:val="24"/>
          <w:szCs w:val="24"/>
        </w:rPr>
        <w:t>ликовано в газете «Карелия» от 30.12.2014г. №106</w:t>
      </w:r>
      <w:r w:rsidRPr="007F0F10">
        <w:rPr>
          <w:rFonts w:ascii="Times New Roman" w:hAnsi="Times New Roman"/>
          <w:sz w:val="24"/>
          <w:szCs w:val="24"/>
        </w:rPr>
        <w:t>(2</w:t>
      </w:r>
      <w:r>
        <w:rPr>
          <w:rFonts w:ascii="Times New Roman" w:hAnsi="Times New Roman"/>
          <w:sz w:val="24"/>
          <w:szCs w:val="24"/>
        </w:rPr>
        <w:t>558</w:t>
      </w:r>
      <w:r w:rsidRPr="007F0F10">
        <w:rPr>
          <w:rFonts w:ascii="Times New Roman" w:hAnsi="Times New Roman"/>
          <w:sz w:val="24"/>
          <w:szCs w:val="24"/>
        </w:rPr>
        <w:t>))</w:t>
      </w:r>
    </w:p>
    <w:p w:rsidR="00CC1BF5" w:rsidRPr="003E577A" w:rsidRDefault="00CC1BF5" w:rsidP="002006CA">
      <w:pPr>
        <w:spacing w:after="0" w:line="240" w:lineRule="atLeast"/>
        <w:ind w:right="281"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458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885"/>
        <w:gridCol w:w="1775"/>
        <w:gridCol w:w="4037"/>
        <w:gridCol w:w="5194"/>
      </w:tblGrid>
      <w:tr w:rsidR="00CC1BF5" w:rsidRPr="007B7E91" w:rsidTr="00FF26ED">
        <w:tc>
          <w:tcPr>
            <w:tcW w:w="567" w:type="dxa"/>
            <w:vMerge w:val="restart"/>
          </w:tcPr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№ п/п</w:t>
            </w:r>
          </w:p>
        </w:tc>
        <w:tc>
          <w:tcPr>
            <w:tcW w:w="2885" w:type="dxa"/>
            <w:vMerge w:val="restart"/>
          </w:tcPr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Наименование</w:t>
            </w:r>
          </w:p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организации</w:t>
            </w:r>
          </w:p>
        </w:tc>
        <w:tc>
          <w:tcPr>
            <w:tcW w:w="11006" w:type="dxa"/>
            <w:gridSpan w:val="3"/>
          </w:tcPr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Сбытовая надбавка</w:t>
            </w:r>
          </w:p>
        </w:tc>
      </w:tr>
      <w:tr w:rsidR="00CC1BF5" w:rsidRPr="007B7E91" w:rsidTr="00FF26ED">
        <w:trPr>
          <w:trHeight w:val="1709"/>
        </w:trPr>
        <w:tc>
          <w:tcPr>
            <w:tcW w:w="567" w:type="dxa"/>
            <w:vMerge/>
          </w:tcPr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85" w:type="dxa"/>
            <w:vMerge/>
          </w:tcPr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5" w:type="dxa"/>
          </w:tcPr>
          <w:p w:rsidR="00CC1BF5" w:rsidRPr="007B7E91" w:rsidRDefault="00CC1BF5" w:rsidP="00FF26ED">
            <w:pPr>
              <w:spacing w:after="0" w:line="240" w:lineRule="atLeast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тарифная группа «население»</w:t>
            </w:r>
          </w:p>
        </w:tc>
        <w:tc>
          <w:tcPr>
            <w:tcW w:w="4037" w:type="dxa"/>
          </w:tcPr>
          <w:p w:rsidR="00CC1BF5" w:rsidRPr="007B7E91" w:rsidRDefault="00CC1BF5" w:rsidP="00FF26ED">
            <w:pPr>
              <w:spacing w:after="0" w:line="240" w:lineRule="atLeast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тарифная группа «организации, оказывающие услуги по передаче электрической энергии, приобретающие ее в целях компенсации потерь в сетях, принадлежащих данным организациям на праве собственности или ином законном основании»</w:t>
            </w:r>
          </w:p>
        </w:tc>
        <w:tc>
          <w:tcPr>
            <w:tcW w:w="5194" w:type="dxa"/>
          </w:tcPr>
          <w:p w:rsidR="00CC1BF5" w:rsidRPr="007B7E91" w:rsidRDefault="00CC1BF5" w:rsidP="00FF26ED">
            <w:pPr>
              <w:spacing w:after="0" w:line="240" w:lineRule="atLeast"/>
              <w:ind w:right="33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Потребители всех тарифных групп, за исключением потребителей групп «население» и «организации, оказывающие услуги по передаче электрической энергии, приобретающие ее в целях компенсации потерь в сетях, принадлежащих данным организациям на праве собственности или ином законном основании»</w:t>
            </w:r>
          </w:p>
        </w:tc>
      </w:tr>
      <w:tr w:rsidR="00CC1BF5" w:rsidRPr="007B7E91" w:rsidTr="00FF26ED">
        <w:tc>
          <w:tcPr>
            <w:tcW w:w="567" w:type="dxa"/>
          </w:tcPr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85" w:type="dxa"/>
          </w:tcPr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75" w:type="dxa"/>
          </w:tcPr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руб./кВтч</w:t>
            </w:r>
          </w:p>
        </w:tc>
        <w:tc>
          <w:tcPr>
            <w:tcW w:w="4037" w:type="dxa"/>
          </w:tcPr>
          <w:p w:rsidR="00CC1BF5" w:rsidRPr="007B7E91" w:rsidRDefault="00CC1BF5" w:rsidP="00FF26ED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руб./кВтч</w:t>
            </w:r>
          </w:p>
        </w:tc>
        <w:tc>
          <w:tcPr>
            <w:tcW w:w="5194" w:type="dxa"/>
          </w:tcPr>
          <w:p w:rsidR="00CC1BF5" w:rsidRPr="007B7E91" w:rsidRDefault="00CC1BF5" w:rsidP="00FF26ED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руб./кВтч</w:t>
            </w:r>
          </w:p>
        </w:tc>
      </w:tr>
      <w:tr w:rsidR="00CC1BF5" w:rsidRPr="007B7E91" w:rsidTr="00FF26ED">
        <w:tc>
          <w:tcPr>
            <w:tcW w:w="567" w:type="dxa"/>
          </w:tcPr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1</w:t>
            </w:r>
          </w:p>
        </w:tc>
        <w:tc>
          <w:tcPr>
            <w:tcW w:w="2885" w:type="dxa"/>
          </w:tcPr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2</w:t>
            </w:r>
          </w:p>
        </w:tc>
        <w:tc>
          <w:tcPr>
            <w:tcW w:w="1775" w:type="dxa"/>
          </w:tcPr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3</w:t>
            </w:r>
          </w:p>
        </w:tc>
        <w:tc>
          <w:tcPr>
            <w:tcW w:w="4037" w:type="dxa"/>
          </w:tcPr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4</w:t>
            </w:r>
          </w:p>
        </w:tc>
        <w:tc>
          <w:tcPr>
            <w:tcW w:w="5194" w:type="dxa"/>
          </w:tcPr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5</w:t>
            </w:r>
          </w:p>
        </w:tc>
      </w:tr>
      <w:tr w:rsidR="00CC1BF5" w:rsidRPr="007B7E91" w:rsidTr="00FF26ED">
        <w:tc>
          <w:tcPr>
            <w:tcW w:w="567" w:type="dxa"/>
            <w:vAlign w:val="bottom"/>
          </w:tcPr>
          <w:p w:rsidR="00CC1BF5" w:rsidRPr="007B7E91" w:rsidRDefault="00CC1BF5" w:rsidP="00FF26ED">
            <w:pPr>
              <w:spacing w:after="0" w:line="240" w:lineRule="atLeast"/>
              <w:ind w:right="-104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1</w:t>
            </w:r>
          </w:p>
        </w:tc>
        <w:tc>
          <w:tcPr>
            <w:tcW w:w="2885" w:type="dxa"/>
          </w:tcPr>
          <w:p w:rsidR="00CC1BF5" w:rsidRPr="007B7E91" w:rsidRDefault="00CC1BF5" w:rsidP="00FF26ED">
            <w:pPr>
              <w:spacing w:after="0" w:line="240" w:lineRule="atLeast"/>
              <w:ind w:right="-108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 xml:space="preserve">ОАО «Карельская энергосбытовая компания» </w:t>
            </w:r>
          </w:p>
        </w:tc>
        <w:tc>
          <w:tcPr>
            <w:tcW w:w="1775" w:type="dxa"/>
            <w:vAlign w:val="bottom"/>
          </w:tcPr>
          <w:p w:rsidR="00CC1BF5" w:rsidRPr="007B7E91" w:rsidRDefault="00CC1BF5" w:rsidP="00FF26ED">
            <w:pPr>
              <w:spacing w:after="0" w:line="240" w:lineRule="atLeast"/>
              <w:ind w:left="-106" w:right="-104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0,567</w:t>
            </w:r>
          </w:p>
        </w:tc>
        <w:tc>
          <w:tcPr>
            <w:tcW w:w="4037" w:type="dxa"/>
            <w:vAlign w:val="bottom"/>
          </w:tcPr>
          <w:p w:rsidR="00CC1BF5" w:rsidRPr="007B7E91" w:rsidRDefault="00CC1BF5" w:rsidP="00FF26ED">
            <w:pPr>
              <w:spacing w:after="0" w:line="240" w:lineRule="atLeast"/>
              <w:ind w:left="-106" w:right="-104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0,70688</w:t>
            </w:r>
          </w:p>
        </w:tc>
        <w:tc>
          <w:tcPr>
            <w:tcW w:w="5194" w:type="dxa"/>
            <w:vAlign w:val="bottom"/>
          </w:tcPr>
          <w:p w:rsidR="00CC1BF5" w:rsidRPr="007B7E91" w:rsidRDefault="00CC1BF5" w:rsidP="00FF26ED">
            <w:pPr>
              <w:spacing w:after="0" w:line="240" w:lineRule="atLeast"/>
              <w:ind w:left="-106" w:right="-104"/>
              <w:jc w:val="center"/>
              <w:rPr>
                <w:rFonts w:ascii="Times New Roman" w:hAnsi="Times New Roman"/>
                <w:b/>
              </w:rPr>
            </w:pPr>
            <w:r w:rsidRPr="007B7E91">
              <w:rPr>
                <w:rFonts w:ascii="Times New Roman" w:hAnsi="Times New Roman"/>
                <w:b/>
              </w:rPr>
              <w:t>*</w:t>
            </w:r>
          </w:p>
        </w:tc>
      </w:tr>
    </w:tbl>
    <w:p w:rsidR="00CC1BF5" w:rsidRDefault="00CC1BF5" w:rsidP="002006CA">
      <w:pPr>
        <w:spacing w:after="0" w:line="240" w:lineRule="auto"/>
        <w:ind w:right="-457" w:firstLine="709"/>
        <w:jc w:val="both"/>
        <w:rPr>
          <w:rFonts w:ascii="Times New Roman" w:hAnsi="Times New Roman"/>
          <w:sz w:val="24"/>
          <w:szCs w:val="24"/>
        </w:rPr>
      </w:pPr>
    </w:p>
    <w:p w:rsidR="00CC1BF5" w:rsidRDefault="00CC1BF5" w:rsidP="002006CA">
      <w:pPr>
        <w:spacing w:after="0" w:line="240" w:lineRule="auto"/>
        <w:ind w:left="1418" w:right="-31" w:firstLine="709"/>
        <w:jc w:val="both"/>
        <w:rPr>
          <w:rFonts w:ascii="Times New Roman" w:hAnsi="Times New Roman"/>
        </w:rPr>
      </w:pPr>
      <w:r w:rsidRPr="00975BA0">
        <w:rPr>
          <w:rFonts w:ascii="Times New Roman" w:hAnsi="Times New Roman"/>
        </w:rPr>
        <w:t xml:space="preserve">* Сбытовые надбавки для группы «прочие потребители» дифференцируются по подгруппам потребителей </w:t>
      </w:r>
      <w:r w:rsidRPr="00975BA0">
        <w:rPr>
          <w:rFonts w:ascii="Times New Roman" w:hAnsi="Times New Roman"/>
          <w:lang w:eastAsia="ru-RU"/>
        </w:rPr>
        <w:t xml:space="preserve">в зависимости от величины максимальной мощности принадлежащих им энергопринимающих устройств и </w:t>
      </w:r>
      <w:r w:rsidRPr="00975BA0">
        <w:rPr>
          <w:rFonts w:ascii="Times New Roman" w:hAnsi="Times New Roman"/>
        </w:rPr>
        <w:t xml:space="preserve">устанавливаются в виде формулы как процент от цен на электрическую энергию и (или) мощность:  </w:t>
      </w:r>
    </w:p>
    <w:p w:rsidR="00CC1BF5" w:rsidRPr="00975BA0" w:rsidRDefault="00CC1BF5" w:rsidP="002006CA">
      <w:pPr>
        <w:spacing w:after="0" w:line="240" w:lineRule="auto"/>
        <w:ind w:right="-457" w:firstLine="709"/>
        <w:jc w:val="both"/>
        <w:rPr>
          <w:rFonts w:ascii="Times New Roman" w:hAnsi="Times New Roman"/>
        </w:rPr>
      </w:pPr>
    </w:p>
    <w:p w:rsidR="00CC1BF5" w:rsidRPr="003E577A" w:rsidRDefault="00CC1BF5" w:rsidP="002006CA">
      <w:pPr>
        <w:spacing w:after="0" w:line="240" w:lineRule="auto"/>
        <w:ind w:left="567" w:right="-457" w:firstLine="709"/>
        <w:jc w:val="both"/>
        <w:rPr>
          <w:rFonts w:ascii="Times New Roman" w:hAnsi="Times New Roman"/>
          <w:sz w:val="24"/>
          <w:szCs w:val="24"/>
        </w:rPr>
      </w:pPr>
      <w:r w:rsidRPr="007B7E91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i1034" type="#_x0000_t75" style="width:186pt;height:24.75pt;visibility:visible">
            <v:imagedata r:id="rId5" o:title="" chromakey="white"/>
          </v:shape>
        </w:pict>
      </w:r>
    </w:p>
    <w:p w:rsidR="00CC1BF5" w:rsidRPr="003E577A" w:rsidRDefault="00CC1BF5" w:rsidP="002006CA">
      <w:pPr>
        <w:pStyle w:val="ListParagraph"/>
        <w:spacing w:after="0" w:line="240" w:lineRule="auto"/>
        <w:ind w:left="1080" w:right="-457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page" w:tblpX="1833" w:tblpY="-19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464"/>
        <w:gridCol w:w="2126"/>
        <w:gridCol w:w="2835"/>
      </w:tblGrid>
      <w:tr w:rsidR="00CC1BF5" w:rsidRPr="007B7E91" w:rsidTr="00FF26ED">
        <w:tc>
          <w:tcPr>
            <w:tcW w:w="9464" w:type="dxa"/>
            <w:vMerge w:val="restart"/>
            <w:vAlign w:val="center"/>
          </w:tcPr>
          <w:p w:rsidR="00CC1BF5" w:rsidRPr="007B7E91" w:rsidRDefault="00CC1BF5" w:rsidP="00FF26ED">
            <w:pPr>
              <w:pStyle w:val="ListParagraph"/>
              <w:spacing w:after="0" w:line="360" w:lineRule="auto"/>
              <w:ind w:left="0" w:right="-457"/>
              <w:jc w:val="center"/>
              <w:rPr>
                <w:rFonts w:ascii="Times New Roman" w:hAnsi="Times New Roman"/>
                <w:b/>
              </w:rPr>
            </w:pPr>
            <w:r w:rsidRPr="007B7E91">
              <w:rPr>
                <w:rFonts w:ascii="Times New Roman" w:hAnsi="Times New Roman"/>
                <w:b/>
              </w:rPr>
              <w:t>Группа потребителей</w:t>
            </w:r>
          </w:p>
        </w:tc>
        <w:tc>
          <w:tcPr>
            <w:tcW w:w="4961" w:type="dxa"/>
            <w:gridSpan w:val="2"/>
            <w:vAlign w:val="center"/>
          </w:tcPr>
          <w:p w:rsidR="00CC1BF5" w:rsidRPr="007B7E91" w:rsidRDefault="00CC1BF5" w:rsidP="00FF26ED">
            <w:pPr>
              <w:pStyle w:val="ListParagraph"/>
              <w:spacing w:after="0" w:line="240" w:lineRule="auto"/>
              <w:ind w:left="-108" w:right="-73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с 01.07.2015г. по 31.12.2015г.</w:t>
            </w:r>
          </w:p>
        </w:tc>
      </w:tr>
      <w:tr w:rsidR="00CC1BF5" w:rsidRPr="007B7E91" w:rsidTr="00FF26ED">
        <w:trPr>
          <w:trHeight w:val="445"/>
        </w:trPr>
        <w:tc>
          <w:tcPr>
            <w:tcW w:w="9464" w:type="dxa"/>
            <w:vMerge/>
            <w:vAlign w:val="center"/>
          </w:tcPr>
          <w:p w:rsidR="00CC1BF5" w:rsidRPr="007B7E91" w:rsidRDefault="00CC1BF5" w:rsidP="00FF26ED">
            <w:pPr>
              <w:pStyle w:val="ListParagraph"/>
              <w:spacing w:after="0" w:line="360" w:lineRule="auto"/>
              <w:ind w:left="0" w:right="-45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  <w:gridSpan w:val="2"/>
            <w:vAlign w:val="center"/>
          </w:tcPr>
          <w:p w:rsidR="00CC1BF5" w:rsidRPr="007B7E91" w:rsidRDefault="00CC1BF5" w:rsidP="00FF26ED">
            <w:pPr>
              <w:pStyle w:val="ListParagraph"/>
              <w:spacing w:after="0" w:line="240" w:lineRule="auto"/>
              <w:ind w:left="-108" w:right="-73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 xml:space="preserve">Процент </w:t>
            </w:r>
            <w:r w:rsidRPr="007B7E91">
              <w:rPr>
                <w:rFonts w:ascii="Times New Roman" w:hAnsi="Times New Roman"/>
              </w:rPr>
              <w:fldChar w:fldCharType="begin"/>
            </w:r>
            <w:r w:rsidRPr="007B7E91">
              <w:rPr>
                <w:rFonts w:ascii="Times New Roman" w:hAnsi="Times New Roman"/>
              </w:rPr>
              <w:instrText xml:space="preserve"> QUOTE </w:instrText>
            </w:r>
            <w:r w:rsidRPr="007B7E91">
              <w:pict>
                <v:shape id="_x0000_i1035" type="#_x0000_t75" style="width:78.7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17AA2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50B7&quot;/&gt;&lt;wsp:rsid wsp:val=&quot;001E70CB&quot;/&gt;&lt;wsp:rsid wsp:val=&quot;001F11B8&quot;/&gt;&lt;wsp:rsid wsp:val=&quot;001F4635&quot;/&gt;&lt;wsp:rsid wsp:val=&quot;001F4F2C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558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0670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397C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95FF4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B7E91&quot;/&gt;&lt;wsp:rsid wsp:val=&quot;007D0FC4&quot;/&gt;&lt;wsp:rsid wsp:val=&quot;007D21D1&quot;/&gt;&lt;wsp:rsid wsp:val=&quot;007D5CA4&quot;/&gt;&lt;wsp:rsid wsp:val=&quot;007D6584&quot;/&gt;&lt;wsp:rsid wsp:val=&quot;007D6FA4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7665&quot;/&gt;&lt;wsp:rsid wsp:val=&quot;0082040C&quot;/&gt;&lt;wsp:rsid wsp:val=&quot;00821A04&quot;/&gt;&lt;wsp:rsid wsp:val=&quot;00821B2B&quot;/&gt;&lt;wsp:rsid wsp:val=&quot;00825431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198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E97&quot;/&gt;&lt;wsp:rsid wsp:val=&quot;00A6727C&quot;/&gt;&lt;wsp:rsid wsp:val=&quot;00A70F11&quot;/&gt;&lt;wsp:rsid wsp:val=&quot;00A70F50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974&quot;/&gt;&lt;wsp:rsid wsp:val=&quot;00AC2FD5&quot;/&gt;&lt;wsp:rsid wsp:val=&quot;00AC4641&quot;/&gt;&lt;wsp:rsid wsp:val=&quot;00AD225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4751E&quot;/&gt;&lt;wsp:rsid wsp:val=&quot;00B5040E&quot;/&gt;&lt;wsp:rsid wsp:val=&quot;00B508C3&quot;/&gt;&lt;wsp:rsid wsp:val=&quot;00B516A3&quot;/&gt;&lt;wsp:rsid wsp:val=&quot;00B5423F&quot;/&gt;&lt;wsp:rsid wsp:val=&quot;00B54FD3&quot;/&gt;&lt;wsp:rsid wsp:val=&quot;00B55337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C6DA6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5DE6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B55337&quot;&gt;&lt;m:oMathPara&gt;&lt;m:oMath&gt;&lt;m:sSub&gt;&lt;m:sSubPr&gt;&lt;m:ctrlPr&gt;&lt;w:rPr&gt;&lt;w:rFonts w:ascii=&quot;Cambria Math&quot; w:fareast=&quot;Calibri&quot; w:h-ansi=&quot;Times New Roman&quot;/&gt;&lt;wx:font wx:val=&quot;Cambria Math&quot;/&gt;&lt;w:i/&gt;&lt;/w:rPr&gt;&lt;/m:ctrlPr&gt;&lt;/m:sSubPr&gt;&lt;m:e&gt;&lt;m:r&gt;&lt;w:rPr&gt;&lt;w:rFonts w:ascii=&quot;Cambria Math&quot; w:h-ansi=&quot;Times New Roman&quot;/&gt;&lt;wx:font wx:val=&quot;Cambria Math&quot;/&gt;&lt;w:i/&gt;&lt;/w:rPr&gt;&lt;m:t&gt;(&lt;/m:t&gt;&lt;/m:r&gt;&lt;m:r&gt;&lt;w:rPr&gt;&lt;w:rFonts w:ascii=&quot;Cambria Math&quot; w:h-ansi=&quot;Times New Roman&quot;/&gt;&lt;wx:font wx:val=&quot;Times New Roman&quot;/&gt;&lt;w:i/&gt;&lt;/w:rPr&gt;&lt;m:t&gt;Р”Рџ&lt;/m:t&gt;&lt;/m:r&gt;&lt;m:ctrlPr&gt;&lt;w:rPr&gt;&lt;w:rFonts w:ascii=&quot;Cambria Math&quot; w:h-ansi=&quot;Times New Roman&quot;/&gt;&lt;wx:font wx:val=&quot;Cambria Math&quot;/&gt;&lt;w:i/&gt;&lt;/w:rPr&gt;&lt;/m:ctrlPr&gt;&lt;/m:e&gt;&lt;m:sub&gt;&lt;m:r&gt;&lt;w:rPr&gt;&lt;w:rFonts w:ascii=&quot;Cambria Math&quot; w:h-ansi=&quot;Cambria Math&quot;/&gt;&lt;wx:font wx:val=&quot;Cambria Math&quot;/&gt;&lt;w:i/&gt;&lt;w:lang w:val=&quot;EN-US&quot;/&gt;&lt;/w:rPr&gt;&lt;m:t&gt;i&lt;/m:t&gt;&lt;/m:r&gt;&lt;m:r&gt;&lt;w:rPr&gt;&lt;w:rFonts w:ascii=&quot;Cambria Math&quot; w:h-ansi=&quot;Times New Roman&quot;/&gt;&lt;wx:font wx:val=&quot;Cambria Math&quot;/&gt;&lt;w:i/&gt;&lt;/w:rPr&gt;&lt;m:t&gt;.&lt;/m:t&gt;&lt;/m:r&gt;&lt;m:r&gt;&lt;w:rPr&gt;&lt;w:rFonts w:ascii=&quot;Cambria Math&quot; w:h-ansi=&quot;Cambria Math&quot;/&gt;&lt;wx:font wx:val=&quot;Cambria Math&quot;/&gt;&lt;w:i/&gt;&lt;w:lang w:val=&quot;EN-US&quot;/&gt;&lt;/w:rPr&gt;&lt;m:t&gt;k&lt;/m:t&gt;&lt;/m:r&gt;&lt;m:ctrlPr&gt;&lt;w:rPr&gt;&lt;w:rFonts w:ascii=&quot;Cambria Math&quot; w:h-ansi=&quot;Times New Roman&quot;/&gt;&lt;wx:font wx:val=&quot;Cambria Math&quot;/&gt;&lt;w:i/&gt;&lt;/w:rPr&gt;&lt;/m:ctrlPr&gt;&lt;/m:sub&gt;&lt;/m:sSub&gt;&lt;m:r&gt;&lt;w:rPr&gt;&lt;w:rFonts w:ascii=&quot;Cambria Math&quot; w:h-ansi=&quot;Times New Roman&quot;/&gt;&lt;wx:font wx:val=&quot;Times New Roman&quot;/&gt;&lt;w:i/&gt;&lt;/w:rPr&gt;&lt;m:t&gt;Г—&lt;/m:t&gt;&lt;/m:r&gt;&lt;m:sSubSup&gt;&lt;m:sSubSupPr&gt;&lt;m:ctrlPr&gt;&lt;w:rPr&gt;&lt;w:rFonts w:ascii=&quot;Cambria Math&quot; w:h-ansi=&quot;Times New Roman&quot;/&gt;&lt;wx:font wx:val=&quot;Cambria Math&quot;/&gt;&lt;w:i/&gt;&lt;/w:rPr&gt;&lt;/m:ctrlPr&gt;&lt;/m:sSubSupPr&gt;&lt;m:e&gt;&lt;m:r&gt;&lt;w:rPr&gt;&lt;w:rFonts w:ascii=&quot;Cambria Math&quot; w:h-ansi=&quot;Times New Roman&quot;/&gt;&lt;wx:font wx:val=&quot;Times New Roman&quot;/&gt;&lt;w:i/&gt;&lt;/w:rPr&gt;&lt;m:t&gt;Рљ&lt;/m:t&gt;&lt;/m:r&gt;&lt;/m:e&gt;&lt;m:sub&gt;&lt;m:r&gt;&lt;w:rPr&gt;&lt;w:rFonts w:ascii=&quot;Cambria Math&quot; w:h-ansi=&quot;Cambria Math&quot;/&gt;&lt;wx:font wx:val=&quot;Cambria Math&quot;/&gt;&lt;w:i/&gt;&lt;w:lang w:val=&quot;EN-US&quot;/&gt;&lt;/w:rPr&gt;&lt;m:t&gt;k&lt;/m:t&gt;&lt;/m:r&gt;&lt;/m:sub&gt;&lt;m:sup&gt;&lt;m:r&gt;&lt;w:rPr&gt;&lt;w:rFonts w:ascii=&quot;Cambria Math&quot; w:h-ansi=&quot;Times New Roman&quot;/&gt;&lt;wx:font wx:val=&quot;Times New Roman&quot;/&gt;&lt;w:i/&gt;&lt;/w:rPr&gt;&lt;m:t&gt;СЂРµРі&lt;/m:t&gt;&lt;/m:r&gt;&lt;/m:sup&gt;&lt;/m:sSubSup&gt;&lt;m:r&gt;&lt;w:rPr&gt;&lt;w:rFonts w:ascii=&quot;Cambria Math&quot; w:h-ansi=&quot;Times New Roman&quot;/&gt;&lt;wx:font wx:val=&quot;Cambria Math&quot;/&gt;&lt;w:i/&gt;&lt;/w:rPr&gt;&lt;m:t&gt;)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6" o:title="" chromakey="white"/>
                </v:shape>
              </w:pict>
            </w:r>
            <w:r w:rsidRPr="007B7E91">
              <w:rPr>
                <w:rFonts w:ascii="Times New Roman" w:hAnsi="Times New Roman"/>
              </w:rPr>
              <w:instrText xml:space="preserve"> </w:instrText>
            </w:r>
            <w:r w:rsidRPr="007B7E91">
              <w:rPr>
                <w:rFonts w:ascii="Times New Roman" w:hAnsi="Times New Roman"/>
              </w:rPr>
              <w:fldChar w:fldCharType="separate"/>
            </w:r>
            <w:r w:rsidRPr="007B7E91">
              <w:pict>
                <v:shape id="_x0000_i1036" type="#_x0000_t75" style="width:78.75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17AA2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50B7&quot;/&gt;&lt;wsp:rsid wsp:val=&quot;001E70CB&quot;/&gt;&lt;wsp:rsid wsp:val=&quot;001F11B8&quot;/&gt;&lt;wsp:rsid wsp:val=&quot;001F4635&quot;/&gt;&lt;wsp:rsid wsp:val=&quot;001F4F2C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558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0670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397C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95FF4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B7E91&quot;/&gt;&lt;wsp:rsid wsp:val=&quot;007D0FC4&quot;/&gt;&lt;wsp:rsid wsp:val=&quot;007D21D1&quot;/&gt;&lt;wsp:rsid wsp:val=&quot;007D5CA4&quot;/&gt;&lt;wsp:rsid wsp:val=&quot;007D6584&quot;/&gt;&lt;wsp:rsid wsp:val=&quot;007D6FA4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7665&quot;/&gt;&lt;wsp:rsid wsp:val=&quot;0082040C&quot;/&gt;&lt;wsp:rsid wsp:val=&quot;00821A04&quot;/&gt;&lt;wsp:rsid wsp:val=&quot;00821B2B&quot;/&gt;&lt;wsp:rsid wsp:val=&quot;00825431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198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E97&quot;/&gt;&lt;wsp:rsid wsp:val=&quot;00A6727C&quot;/&gt;&lt;wsp:rsid wsp:val=&quot;00A70F11&quot;/&gt;&lt;wsp:rsid wsp:val=&quot;00A70F50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974&quot;/&gt;&lt;wsp:rsid wsp:val=&quot;00AC2FD5&quot;/&gt;&lt;wsp:rsid wsp:val=&quot;00AC4641&quot;/&gt;&lt;wsp:rsid wsp:val=&quot;00AD225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4751E&quot;/&gt;&lt;wsp:rsid wsp:val=&quot;00B5040E&quot;/&gt;&lt;wsp:rsid wsp:val=&quot;00B508C3&quot;/&gt;&lt;wsp:rsid wsp:val=&quot;00B516A3&quot;/&gt;&lt;wsp:rsid wsp:val=&quot;00B5423F&quot;/&gt;&lt;wsp:rsid wsp:val=&quot;00B54FD3&quot;/&gt;&lt;wsp:rsid wsp:val=&quot;00B55337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C6DA6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5DE6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B55337&quot;&gt;&lt;m:oMathPara&gt;&lt;m:oMath&gt;&lt;m:sSub&gt;&lt;m:sSubPr&gt;&lt;m:ctrlPr&gt;&lt;w:rPr&gt;&lt;w:rFonts w:ascii=&quot;Cambria Math&quot; w:fareast=&quot;Calibri&quot; w:h-ansi=&quot;Times New Roman&quot;/&gt;&lt;wx:font wx:val=&quot;Cambria Math&quot;/&gt;&lt;w:i/&gt;&lt;/w:rPr&gt;&lt;/m:ctrlPr&gt;&lt;/m:sSubPr&gt;&lt;m:e&gt;&lt;m:r&gt;&lt;w:rPr&gt;&lt;w:rFonts w:ascii=&quot;Cambria Math&quot; w:h-ansi=&quot;Times New Roman&quot;/&gt;&lt;wx:font wx:val=&quot;Cambria Math&quot;/&gt;&lt;w:i/&gt;&lt;/w:rPr&gt;&lt;m:t&gt;(&lt;/m:t&gt;&lt;/m:r&gt;&lt;m:r&gt;&lt;w:rPr&gt;&lt;w:rFonts w:ascii=&quot;Cambria Math&quot; w:h-ansi=&quot;Times New Roman&quot;/&gt;&lt;wx:font wx:val=&quot;Times New Roman&quot;/&gt;&lt;w:i/&gt;&lt;/w:rPr&gt;&lt;m:t&gt;Р”Рџ&lt;/m:t&gt;&lt;/m:r&gt;&lt;m:ctrlPr&gt;&lt;w:rPr&gt;&lt;w:rFonts w:ascii=&quot;Cambria Math&quot; w:h-ansi=&quot;Times New Roman&quot;/&gt;&lt;wx:font wx:val=&quot;Cambria Math&quot;/&gt;&lt;w:i/&gt;&lt;/w:rPr&gt;&lt;/m:ctrlPr&gt;&lt;/m:e&gt;&lt;m:sub&gt;&lt;m:r&gt;&lt;w:rPr&gt;&lt;w:rFonts w:ascii=&quot;Cambria Math&quot; w:h-ansi=&quot;Cambria Math&quot;/&gt;&lt;wx:font wx:val=&quot;Cambria Math&quot;/&gt;&lt;w:i/&gt;&lt;w:lang w:val=&quot;EN-US&quot;/&gt;&lt;/w:rPr&gt;&lt;m:t&gt;i&lt;/m:t&gt;&lt;/m:r&gt;&lt;m:r&gt;&lt;w:rPr&gt;&lt;w:rFonts w:ascii=&quot;Cambria Math&quot; w:h-ansi=&quot;Times New Roman&quot;/&gt;&lt;wx:font wx:val=&quot;Cambria Math&quot;/&gt;&lt;w:i/&gt;&lt;/w:rPr&gt;&lt;m:t&gt;.&lt;/m:t&gt;&lt;/m:r&gt;&lt;m:r&gt;&lt;w:rPr&gt;&lt;w:rFonts w:ascii=&quot;Cambria Math&quot; w:h-ansi=&quot;Cambria Math&quot;/&gt;&lt;wx:font wx:val=&quot;Cambria Math&quot;/&gt;&lt;w:i/&gt;&lt;w:lang w:val=&quot;EN-US&quot;/&gt;&lt;/w:rPr&gt;&lt;m:t&gt;k&lt;/m:t&gt;&lt;/m:r&gt;&lt;m:ctrlPr&gt;&lt;w:rPr&gt;&lt;w:rFonts w:ascii=&quot;Cambria Math&quot; w:h-ansi=&quot;Times New Roman&quot;/&gt;&lt;wx:font wx:val=&quot;Cambria Math&quot;/&gt;&lt;w:i/&gt;&lt;/w:rPr&gt;&lt;/m:ctrlPr&gt;&lt;/m:sub&gt;&lt;/m:sSub&gt;&lt;m:r&gt;&lt;w:rPr&gt;&lt;w:rFonts w:ascii=&quot;Cambria Math&quot; w:h-ansi=&quot;Times New Roman&quot;/&gt;&lt;wx:font wx:val=&quot;Times New Roman&quot;/&gt;&lt;w:i/&gt;&lt;/w:rPr&gt;&lt;m:t&gt;Г—&lt;/m:t&gt;&lt;/m:r&gt;&lt;m:sSubSup&gt;&lt;m:sSubSupPr&gt;&lt;m:ctrlPr&gt;&lt;w:rPr&gt;&lt;w:rFonts w:ascii=&quot;Cambria Math&quot; w:h-ansi=&quot;Times New Roman&quot;/&gt;&lt;wx:font wx:val=&quot;Cambria Math&quot;/&gt;&lt;w:i/&gt;&lt;/w:rPr&gt;&lt;/m:ctrlPr&gt;&lt;/m:sSubSupPr&gt;&lt;m:e&gt;&lt;m:r&gt;&lt;w:rPr&gt;&lt;w:rFonts w:ascii=&quot;Cambria Math&quot; w:h-ansi=&quot;Times New Roman&quot;/&gt;&lt;wx:font wx:val=&quot;Times New Roman&quot;/&gt;&lt;w:i/&gt;&lt;/w:rPr&gt;&lt;m:t&gt;Рљ&lt;/m:t&gt;&lt;/m:r&gt;&lt;/m:e&gt;&lt;m:sub&gt;&lt;m:r&gt;&lt;w:rPr&gt;&lt;w:rFonts w:ascii=&quot;Cambria Math&quot; w:h-ansi=&quot;Cambria Math&quot;/&gt;&lt;wx:font wx:val=&quot;Cambria Math&quot;/&gt;&lt;w:i/&gt;&lt;w:lang w:val=&quot;EN-US&quot;/&gt;&lt;/w:rPr&gt;&lt;m:t&gt;k&lt;/m:t&gt;&lt;/m:r&gt;&lt;/m:sub&gt;&lt;m:sup&gt;&lt;m:r&gt;&lt;w:rPr&gt;&lt;w:rFonts w:ascii=&quot;Cambria Math&quot; w:h-ansi=&quot;Times New Roman&quot;/&gt;&lt;wx:font wx:val=&quot;Times New Roman&quot;/&gt;&lt;w:i/&gt;&lt;/w:rPr&gt;&lt;m:t&gt;СЂРµРі&lt;/m:t&gt;&lt;/m:r&gt;&lt;/m:sup&gt;&lt;/m:sSubSup&gt;&lt;m:r&gt;&lt;w:rPr&gt;&lt;w:rFonts w:ascii=&quot;Cambria Math&quot; w:h-ansi=&quot;Times New Roman&quot;/&gt;&lt;wx:font wx:val=&quot;Cambria Math&quot;/&gt;&lt;w:i/&gt;&lt;/w:rPr&gt;&lt;m:t&gt;)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6" o:title="" chromakey="white"/>
                </v:shape>
              </w:pict>
            </w:r>
            <w:r w:rsidRPr="007B7E91">
              <w:rPr>
                <w:rFonts w:ascii="Times New Roman" w:hAnsi="Times New Roman"/>
              </w:rPr>
              <w:fldChar w:fldCharType="end"/>
            </w:r>
          </w:p>
        </w:tc>
      </w:tr>
      <w:tr w:rsidR="00CC1BF5" w:rsidRPr="007B7E91" w:rsidTr="00FF26ED">
        <w:trPr>
          <w:trHeight w:val="747"/>
        </w:trPr>
        <w:tc>
          <w:tcPr>
            <w:tcW w:w="9464" w:type="dxa"/>
            <w:vMerge/>
          </w:tcPr>
          <w:p w:rsidR="00CC1BF5" w:rsidRPr="007B7E91" w:rsidRDefault="00CC1BF5" w:rsidP="00FF26ED">
            <w:pPr>
              <w:pStyle w:val="ListParagraph"/>
              <w:spacing w:after="0" w:line="360" w:lineRule="auto"/>
              <w:ind w:left="0" w:right="-45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vAlign w:val="center"/>
          </w:tcPr>
          <w:p w:rsidR="00CC1BF5" w:rsidRPr="007B7E91" w:rsidRDefault="00CC1BF5" w:rsidP="00FF26ED">
            <w:pPr>
              <w:pStyle w:val="ListParagraph"/>
              <w:spacing w:after="0" w:line="240" w:lineRule="auto"/>
              <w:ind w:left="-108" w:right="-73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 xml:space="preserve">Доходность продаж  </w:t>
            </w:r>
            <w:r w:rsidRPr="007B7E91">
              <w:rPr>
                <w:rFonts w:ascii="Times New Roman" w:hAnsi="Times New Roman"/>
              </w:rPr>
              <w:fldChar w:fldCharType="begin"/>
            </w:r>
            <w:r w:rsidRPr="007B7E91">
              <w:rPr>
                <w:rFonts w:ascii="Times New Roman" w:hAnsi="Times New Roman"/>
              </w:rPr>
              <w:instrText xml:space="preserve"> QUOTE </w:instrText>
            </w:r>
            <w:r w:rsidRPr="007B7E91">
              <w:pict>
                <v:shape id="_x0000_i1037" type="#_x0000_t75" style="width:45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17AA2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53B2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50B7&quot;/&gt;&lt;wsp:rsid wsp:val=&quot;001E70CB&quot;/&gt;&lt;wsp:rsid wsp:val=&quot;001F11B8&quot;/&gt;&lt;wsp:rsid wsp:val=&quot;001F4635&quot;/&gt;&lt;wsp:rsid wsp:val=&quot;001F4F2C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558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0670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397C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95FF4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B7E91&quot;/&gt;&lt;wsp:rsid wsp:val=&quot;007D0FC4&quot;/&gt;&lt;wsp:rsid wsp:val=&quot;007D21D1&quot;/&gt;&lt;wsp:rsid wsp:val=&quot;007D5CA4&quot;/&gt;&lt;wsp:rsid wsp:val=&quot;007D6584&quot;/&gt;&lt;wsp:rsid wsp:val=&quot;007D6FA4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7665&quot;/&gt;&lt;wsp:rsid wsp:val=&quot;0082040C&quot;/&gt;&lt;wsp:rsid wsp:val=&quot;00821A04&quot;/&gt;&lt;wsp:rsid wsp:val=&quot;00821B2B&quot;/&gt;&lt;wsp:rsid wsp:val=&quot;00825431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198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E97&quot;/&gt;&lt;wsp:rsid wsp:val=&quot;00A6727C&quot;/&gt;&lt;wsp:rsid wsp:val=&quot;00A70F11&quot;/&gt;&lt;wsp:rsid wsp:val=&quot;00A70F50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974&quot;/&gt;&lt;wsp:rsid wsp:val=&quot;00AC2FD5&quot;/&gt;&lt;wsp:rsid wsp:val=&quot;00AC4641&quot;/&gt;&lt;wsp:rsid wsp:val=&quot;00AD225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4751E&quot;/&gt;&lt;wsp:rsid wsp:val=&quot;00B5040E&quot;/&gt;&lt;wsp:rsid wsp:val=&quot;00B508C3&quot;/&gt;&lt;wsp:rsid wsp:val=&quot;00B516A3&quot;/&gt;&lt;wsp:rsid wsp:val=&quot;00B5423F&quot;/&gt;&lt;wsp:rsid wsp:val=&quot;00B54FD3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C6DA6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5DE6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1D53B2&quot;&gt;&lt;m:oMathPara&gt;&lt;m:oMath&gt;&lt;m:sSub&gt;&lt;m:sSubPr&gt;&lt;m:ctrlPr&gt;&lt;w:rPr&gt;&lt;w:rFonts w:ascii=&quot;Cambria Math&quot; w:fareast=&quot;Calibri&quot; w:h-ansi=&quot;Times New Roman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(Р”Рџ&lt;/m:t&gt;&lt;/m:r&gt;&lt;m:ctrlPr&gt;&lt;w:rPr&gt;&lt;w:rFonts w:ascii=&quot;Cambria Math&quot; w:h-ansi=&quot;Times New Roman&quot;/&gt;&lt;wx:font wx:val=&quot;Cambria Math&quot;/&gt;&lt;w:i/&gt;&lt;/w:rPr&gt;&lt;/m:ctrlPr&gt;&lt;/m:e&gt;&lt;m:sub&gt;&lt;m:r&gt;&lt;w:rPr&gt;&lt;w:rFonts w:ascii=&quot;Cambria Math&quot; w:h-ansi=&quot;Cambria Math&quot;/&gt;&lt;wx:font wx:val=&quot;Cambria Math&quot;/&gt;&lt;w:i/&gt;&lt;w:lang w:val=&quot;EN-US&quot;/&gt;&lt;/w:rPr&gt;&lt;m:t&gt;i&lt;/m:t&gt;&lt;/m:r&gt;&lt;m:r&gt;&lt;w:rPr&gt;&lt;w:rFonts w:ascii=&quot;Cambria Math&quot; w:h-ansi=&quot;Times New Roman&quot;/&gt;&lt;wx:font wx:val=&quot;Cambria Math&quot;/&gt;&lt;w:i/&gt;&lt;/w:rPr&gt;&lt;m:t&gt;,&lt;/m:t&gt;&lt;/m:r&gt;&lt;m:r&gt;&lt;w:rPr&gt;&lt;w:rFonts w:ascii=&quot;Cambria Math&quot; w:h-ansi=&quot;Cambria Math&quot;/&gt;&lt;wx:font wx:val=&quot;Cambria Math&quot;/&gt;&lt;w:i/&gt;&lt;w:lang w:val=&quot;EN-US&quot;/&gt;&lt;/w:rPr&gt;&lt;m:t&gt;k&lt;/m:t&gt;&lt;/m:r&gt;&lt;m:ctrlPr&gt;&lt;w:rPr&gt;&lt;w:rFonts w:ascii=&quot;Cambria Math&quot; w:h-ansi=&quot;Times New Roman&quot;/&gt;&lt;wx:font wx:val=&quot;Cambria Math&quot;/&gt;&lt;w:i/&gt;&lt;/w:rPr&gt;&lt;/m:ctrlPr&gt;&lt;/m:sub&gt;&lt;/m:sSub&gt;&lt;m:r&gt;&lt;w:rPr&gt;&lt;w:rFonts w:ascii=&quot;Cambria Math&quot; w:h-ansi=&quot;Times New Roman&quot;/&gt;&lt;wx:font wx:val=&quot;Cambria Math&quot;/&gt;&lt;w:i/&gt;&lt;/w:rPr&gt;&lt;m:t&gt;)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7" o:title="" chromakey="white"/>
                </v:shape>
              </w:pict>
            </w:r>
            <w:r w:rsidRPr="007B7E91">
              <w:rPr>
                <w:rFonts w:ascii="Times New Roman" w:hAnsi="Times New Roman"/>
              </w:rPr>
              <w:instrText xml:space="preserve"> </w:instrText>
            </w:r>
            <w:r w:rsidRPr="007B7E91">
              <w:rPr>
                <w:rFonts w:ascii="Times New Roman" w:hAnsi="Times New Roman"/>
              </w:rPr>
              <w:fldChar w:fldCharType="separate"/>
            </w:r>
            <w:r w:rsidRPr="007B7E91">
              <w:pict>
                <v:shape id="_x0000_i1038" type="#_x0000_t75" style="width:45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17AA2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53B2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50B7&quot;/&gt;&lt;wsp:rsid wsp:val=&quot;001E70CB&quot;/&gt;&lt;wsp:rsid wsp:val=&quot;001F11B8&quot;/&gt;&lt;wsp:rsid wsp:val=&quot;001F4635&quot;/&gt;&lt;wsp:rsid wsp:val=&quot;001F4F2C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558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0670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397C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95FF4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B7E91&quot;/&gt;&lt;wsp:rsid wsp:val=&quot;007D0FC4&quot;/&gt;&lt;wsp:rsid wsp:val=&quot;007D21D1&quot;/&gt;&lt;wsp:rsid wsp:val=&quot;007D5CA4&quot;/&gt;&lt;wsp:rsid wsp:val=&quot;007D6584&quot;/&gt;&lt;wsp:rsid wsp:val=&quot;007D6FA4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7665&quot;/&gt;&lt;wsp:rsid wsp:val=&quot;0082040C&quot;/&gt;&lt;wsp:rsid wsp:val=&quot;00821A04&quot;/&gt;&lt;wsp:rsid wsp:val=&quot;00821B2B&quot;/&gt;&lt;wsp:rsid wsp:val=&quot;00825431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198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E97&quot;/&gt;&lt;wsp:rsid wsp:val=&quot;00A6727C&quot;/&gt;&lt;wsp:rsid wsp:val=&quot;00A70F11&quot;/&gt;&lt;wsp:rsid wsp:val=&quot;00A70F50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974&quot;/&gt;&lt;wsp:rsid wsp:val=&quot;00AC2FD5&quot;/&gt;&lt;wsp:rsid wsp:val=&quot;00AC4641&quot;/&gt;&lt;wsp:rsid wsp:val=&quot;00AD225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4751E&quot;/&gt;&lt;wsp:rsid wsp:val=&quot;00B5040E&quot;/&gt;&lt;wsp:rsid wsp:val=&quot;00B508C3&quot;/&gt;&lt;wsp:rsid wsp:val=&quot;00B516A3&quot;/&gt;&lt;wsp:rsid wsp:val=&quot;00B5423F&quot;/&gt;&lt;wsp:rsid wsp:val=&quot;00B54FD3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C6DA6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5DE6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1D53B2&quot;&gt;&lt;m:oMathPara&gt;&lt;m:oMath&gt;&lt;m:sSub&gt;&lt;m:sSubPr&gt;&lt;m:ctrlPr&gt;&lt;w:rPr&gt;&lt;w:rFonts w:ascii=&quot;Cambria Math&quot; w:fareast=&quot;Calibri&quot; w:h-ansi=&quot;Times New Roman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(Р”Рџ&lt;/m:t&gt;&lt;/m:r&gt;&lt;m:ctrlPr&gt;&lt;w:rPr&gt;&lt;w:rFonts w:ascii=&quot;Cambria Math&quot; w:h-ansi=&quot;Times New Roman&quot;/&gt;&lt;wx:font wx:val=&quot;Cambria Math&quot;/&gt;&lt;w:i/&gt;&lt;/w:rPr&gt;&lt;/m:ctrlPr&gt;&lt;/m:e&gt;&lt;m:sub&gt;&lt;m:r&gt;&lt;w:rPr&gt;&lt;w:rFonts w:ascii=&quot;Cambria Math&quot; w:h-ansi=&quot;Cambria Math&quot;/&gt;&lt;wx:font wx:val=&quot;Cambria Math&quot;/&gt;&lt;w:i/&gt;&lt;w:lang w:val=&quot;EN-US&quot;/&gt;&lt;/w:rPr&gt;&lt;m:t&gt;i&lt;/m:t&gt;&lt;/m:r&gt;&lt;m:r&gt;&lt;w:rPr&gt;&lt;w:rFonts w:ascii=&quot;Cambria Math&quot; w:h-ansi=&quot;Times New Roman&quot;/&gt;&lt;wx:font wx:val=&quot;Cambria Math&quot;/&gt;&lt;w:i/&gt;&lt;/w:rPr&gt;&lt;m:t&gt;,&lt;/m:t&gt;&lt;/m:r&gt;&lt;m:r&gt;&lt;w:rPr&gt;&lt;w:rFonts w:ascii=&quot;Cambria Math&quot; w:h-ansi=&quot;Cambria Math&quot;/&gt;&lt;wx:font wx:val=&quot;Cambria Math&quot;/&gt;&lt;w:i/&gt;&lt;w:lang w:val=&quot;EN-US&quot;/&gt;&lt;/w:rPr&gt;&lt;m:t&gt;k&lt;/m:t&gt;&lt;/m:r&gt;&lt;m:ctrlPr&gt;&lt;w:rPr&gt;&lt;w:rFonts w:ascii=&quot;Cambria Math&quot; w:h-ansi=&quot;Times New Roman&quot;/&gt;&lt;wx:font wx:val=&quot;Cambria Math&quot;/&gt;&lt;w:i/&gt;&lt;/w:rPr&gt;&lt;/m:ctrlPr&gt;&lt;/m:sub&gt;&lt;/m:sSub&gt;&lt;m:r&gt;&lt;w:rPr&gt;&lt;w:rFonts w:ascii=&quot;Cambria Math&quot; w:h-ansi=&quot;Times New Roman&quot;/&gt;&lt;wx:font wx:val=&quot;Cambria Math&quot;/&gt;&lt;w:i/&gt;&lt;/w:rPr&gt;&lt;m:t&gt;)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7" o:title="" chromakey="white"/>
                </v:shape>
              </w:pict>
            </w:r>
            <w:r w:rsidRPr="007B7E91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835" w:type="dxa"/>
            <w:vAlign w:val="center"/>
          </w:tcPr>
          <w:p w:rsidR="00CC1BF5" w:rsidRPr="007B7E91" w:rsidRDefault="00CC1BF5" w:rsidP="00FF26ED">
            <w:pPr>
              <w:spacing w:after="0" w:line="240" w:lineRule="auto"/>
              <w:ind w:right="-73"/>
              <w:jc w:val="center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Коэффициент параметров деятельности  (</w:t>
            </w:r>
            <w:r w:rsidRPr="007B7E91">
              <w:rPr>
                <w:rFonts w:ascii="Times New Roman" w:hAnsi="Times New Roman"/>
              </w:rPr>
              <w:fldChar w:fldCharType="begin"/>
            </w:r>
            <w:r w:rsidRPr="007B7E91">
              <w:rPr>
                <w:rFonts w:ascii="Times New Roman" w:hAnsi="Times New Roman"/>
              </w:rPr>
              <w:instrText xml:space="preserve"> QUOTE </w:instrText>
            </w:r>
            <w:r w:rsidRPr="007B7E91">
              <w:pict>
                <v:shape id="_x0000_i1039" type="#_x0000_t75" style="width:70.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17AA2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50B7&quot;/&gt;&lt;wsp:rsid wsp:val=&quot;001E70CB&quot;/&gt;&lt;wsp:rsid wsp:val=&quot;001F11B8&quot;/&gt;&lt;wsp:rsid wsp:val=&quot;001F4635&quot;/&gt;&lt;wsp:rsid wsp:val=&quot;001F4F2C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558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0670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397C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95FF4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B7E91&quot;/&gt;&lt;wsp:rsid wsp:val=&quot;007D0FC4&quot;/&gt;&lt;wsp:rsid wsp:val=&quot;007D21D1&quot;/&gt;&lt;wsp:rsid wsp:val=&quot;007D5CA4&quot;/&gt;&lt;wsp:rsid wsp:val=&quot;007D6584&quot;/&gt;&lt;wsp:rsid wsp:val=&quot;007D6FA4&quot;/&gt;&lt;wsp:rsid wsp:val=&quot;007E00EF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7665&quot;/&gt;&lt;wsp:rsid wsp:val=&quot;0082040C&quot;/&gt;&lt;wsp:rsid wsp:val=&quot;00821A04&quot;/&gt;&lt;wsp:rsid wsp:val=&quot;00821B2B&quot;/&gt;&lt;wsp:rsid wsp:val=&quot;00825431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198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E97&quot;/&gt;&lt;wsp:rsid wsp:val=&quot;00A6727C&quot;/&gt;&lt;wsp:rsid wsp:val=&quot;00A70F11&quot;/&gt;&lt;wsp:rsid wsp:val=&quot;00A70F50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974&quot;/&gt;&lt;wsp:rsid wsp:val=&quot;00AC2FD5&quot;/&gt;&lt;wsp:rsid wsp:val=&quot;00AC4641&quot;/&gt;&lt;wsp:rsid wsp:val=&quot;00AD225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4751E&quot;/&gt;&lt;wsp:rsid wsp:val=&quot;00B5040E&quot;/&gt;&lt;wsp:rsid wsp:val=&quot;00B508C3&quot;/&gt;&lt;wsp:rsid wsp:val=&quot;00B516A3&quot;/&gt;&lt;wsp:rsid wsp:val=&quot;00B5423F&quot;/&gt;&lt;wsp:rsid wsp:val=&quot;00B54FD3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C6DA6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5DE6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7E00EF&quot;&gt;&lt;m:oMathPara&gt;&lt;m:oMath&gt;&lt;m:sSubSup&gt;&lt;m:sSubSupPr&gt;&lt;m:ctrlPr&gt;&lt;w:rPr&gt;&lt;w:rFonts w:ascii=&quot;Cambria Math&quot; w:fareast=&quot;Calibri&quot; w:h-ansi=&quot;Times New Roman&quot;/&gt;&lt;wx:font wx:val=&quot;Cambria Math&quot;/&gt;&lt;w:i/&gt;&lt;/w:rPr&gt;&lt;/m:ctrlPr&gt;&lt;/m:sSubSupPr&gt;&lt;m:e&gt;&lt;m:r&gt;&lt;w:rPr&gt;&lt;w:rFonts w:ascii=&quot;Cambria Math&quot; w:h-ansi=&quot;Cambria Math&quot;/&gt;&lt;wx:font wx:val=&quot;Cambria Math&quot;/&gt;&lt;w:i/&gt;&lt;/w:rPr&gt;&lt;m:t&gt;Рљ &lt;/m:t&gt;&lt;/m:r&gt;&lt;m:ctrlPr&gt;&lt;w:rPr&gt;&lt;w:rFonts w:ascii=&quot;Cambria Math&quot; w:h-ansi=&quot;Times New Roman&quot;/&gt;&lt;wx:font wx:val=&quot;Cambria Math&quot;/&gt;&lt;w:i/&gt;&lt;/w:rPr&gt;&lt;/m:ctrlPr&gt;&lt;/m:e&gt;&lt;m:sub&gt;&lt;m:r&gt;&lt;w:rPr&gt;&lt;w:rFonts w:ascii=&quot;Cambria Math&quot; w:h-ansi=&quot;Cambria Math&quot;/&gt;&lt;wx:font wx:val=&quot;Cambria Math&quot;/&gt;&lt;w:i/&gt;&lt;w:lang w:val=&quot;EN-US&quot;/&gt;&lt;/w:rPr&gt;&lt;m:t&gt;k&lt;/m:t&gt;&lt;/m:r&gt;&lt;m:ctrlPr&gt;&lt;w:rPr&gt;&lt;w:rFonts w:ascii=&quot;Cambria Math&quot; w:h-ansi=&quot;Times New Roman&quot;/&gt;&lt;wx:font wx:val=&quot;Cambria Math&quot;/&gt;&lt;w:i/&gt;&lt;/w:rPr&gt;&lt;/m:ctrlPr&gt;&lt;/m:sub&gt;&lt;m:sup&gt;&lt;m:r&gt;&lt;w:rPr&gt;&lt;w:rFonts w:ascii=&quot;Cambria Math&quot; w:h-ansi=&quot;Cambria Math&quot;/&gt;&lt;wx:font wx:val=&quot;Cambria Math&quot;/&gt;&lt;w:i/&gt;&lt;/w:rPr&gt;&lt;m:t&gt;СЂРµРі&lt;/m:t&gt;&lt;/m:r&gt;&lt;m:ctrlPr&gt;&lt;w:rPr&gt;&lt;w:rFonts w:ascii=&quot;Cambria Math&quot; w:h-ansi=&quot;Times New Roman&quot;/&gt;&lt;wx:font wx:val=&quot;Cambria Math&quot;/&gt;&lt;w:i/&gt;&lt;/w:rPr&gt;&lt;/m:ctrlPr&gt;&lt;/m:sup&gt;&lt;/m:sSub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8" o:title="" chromakey="white"/>
                </v:shape>
              </w:pict>
            </w:r>
            <w:r w:rsidRPr="007B7E91">
              <w:rPr>
                <w:rFonts w:ascii="Times New Roman" w:hAnsi="Times New Roman"/>
              </w:rPr>
              <w:instrText xml:space="preserve"> </w:instrText>
            </w:r>
            <w:r w:rsidRPr="007B7E91">
              <w:rPr>
                <w:rFonts w:ascii="Times New Roman" w:hAnsi="Times New Roman"/>
              </w:rPr>
              <w:fldChar w:fldCharType="separate"/>
            </w:r>
            <w:r w:rsidRPr="007B7E91">
              <w:pict>
                <v:shape id="_x0000_i1040" type="#_x0000_t75" style="width:70.5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17AA2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50B7&quot;/&gt;&lt;wsp:rsid wsp:val=&quot;001E70CB&quot;/&gt;&lt;wsp:rsid wsp:val=&quot;001F11B8&quot;/&gt;&lt;wsp:rsid wsp:val=&quot;001F4635&quot;/&gt;&lt;wsp:rsid wsp:val=&quot;001F4F2C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558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0670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397C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95FF4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B7E91&quot;/&gt;&lt;wsp:rsid wsp:val=&quot;007D0FC4&quot;/&gt;&lt;wsp:rsid wsp:val=&quot;007D21D1&quot;/&gt;&lt;wsp:rsid wsp:val=&quot;007D5CA4&quot;/&gt;&lt;wsp:rsid wsp:val=&quot;007D6584&quot;/&gt;&lt;wsp:rsid wsp:val=&quot;007D6FA4&quot;/&gt;&lt;wsp:rsid wsp:val=&quot;007E00EF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7665&quot;/&gt;&lt;wsp:rsid wsp:val=&quot;0082040C&quot;/&gt;&lt;wsp:rsid wsp:val=&quot;00821A04&quot;/&gt;&lt;wsp:rsid wsp:val=&quot;00821B2B&quot;/&gt;&lt;wsp:rsid wsp:val=&quot;00825431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198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E97&quot;/&gt;&lt;wsp:rsid wsp:val=&quot;00A6727C&quot;/&gt;&lt;wsp:rsid wsp:val=&quot;00A70F11&quot;/&gt;&lt;wsp:rsid wsp:val=&quot;00A70F50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974&quot;/&gt;&lt;wsp:rsid wsp:val=&quot;00AC2FD5&quot;/&gt;&lt;wsp:rsid wsp:val=&quot;00AC4641&quot;/&gt;&lt;wsp:rsid wsp:val=&quot;00AD225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4751E&quot;/&gt;&lt;wsp:rsid wsp:val=&quot;00B5040E&quot;/&gt;&lt;wsp:rsid wsp:val=&quot;00B508C3&quot;/&gt;&lt;wsp:rsid wsp:val=&quot;00B516A3&quot;/&gt;&lt;wsp:rsid wsp:val=&quot;00B5423F&quot;/&gt;&lt;wsp:rsid wsp:val=&quot;00B54FD3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C6DA6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5DE6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7E00EF&quot;&gt;&lt;m:oMathPara&gt;&lt;m:oMath&gt;&lt;m:sSubSup&gt;&lt;m:sSubSupPr&gt;&lt;m:ctrlPr&gt;&lt;w:rPr&gt;&lt;w:rFonts w:ascii=&quot;Cambria Math&quot; w:fareast=&quot;Calibri&quot; w:h-ansi=&quot;Times New Roman&quot;/&gt;&lt;wx:font wx:val=&quot;Cambria Math&quot;/&gt;&lt;w:i/&gt;&lt;/w:rPr&gt;&lt;/m:ctrlPr&gt;&lt;/m:sSubSupPr&gt;&lt;m:e&gt;&lt;m:r&gt;&lt;w:rPr&gt;&lt;w:rFonts w:ascii=&quot;Cambria Math&quot; w:h-ansi=&quot;Cambria Math&quot;/&gt;&lt;wx:font wx:val=&quot;Cambria Math&quot;/&gt;&lt;w:i/&gt;&lt;/w:rPr&gt;&lt;m:t&gt;Рљ &lt;/m:t&gt;&lt;/m:r&gt;&lt;m:ctrlPr&gt;&lt;w:rPr&gt;&lt;w:rFonts w:ascii=&quot;Cambria Math&quot; w:h-ansi=&quot;Times New Roman&quot;/&gt;&lt;wx:font wx:val=&quot;Cambria Math&quot;/&gt;&lt;w:i/&gt;&lt;/w:rPr&gt;&lt;/m:ctrlPr&gt;&lt;/m:e&gt;&lt;m:sub&gt;&lt;m:r&gt;&lt;w:rPr&gt;&lt;w:rFonts w:ascii=&quot;Cambria Math&quot; w:h-ansi=&quot;Cambria Math&quot;/&gt;&lt;wx:font wx:val=&quot;Cambria Math&quot;/&gt;&lt;w:i/&gt;&lt;w:lang w:val=&quot;EN-US&quot;/&gt;&lt;/w:rPr&gt;&lt;m:t&gt;k&lt;/m:t&gt;&lt;/m:r&gt;&lt;m:ctrlPr&gt;&lt;w:rPr&gt;&lt;w:rFonts w:ascii=&quot;Cambria Math&quot; w:h-ansi=&quot;Times New Roman&quot;/&gt;&lt;wx:font wx:val=&quot;Cambria Math&quot;/&gt;&lt;w:i/&gt;&lt;/w:rPr&gt;&lt;/m:ctrlPr&gt;&lt;/m:sub&gt;&lt;m:sup&gt;&lt;m:r&gt;&lt;w:rPr&gt;&lt;w:rFonts w:ascii=&quot;Cambria Math&quot; w:h-ansi=&quot;Cambria Math&quot;/&gt;&lt;wx:font wx:val=&quot;Cambria Math&quot;/&gt;&lt;w:i/&gt;&lt;/w:rPr&gt;&lt;m:t&gt;СЂРµРі&lt;/m:t&gt;&lt;/m:r&gt;&lt;m:ctrlPr&gt;&lt;w:rPr&gt;&lt;w:rFonts w:ascii=&quot;Cambria Math&quot; w:h-ansi=&quot;Times New Roman&quot;/&gt;&lt;wx:font wx:val=&quot;Cambria Math&quot;/&gt;&lt;w:i/&gt;&lt;/w:rPr&gt;&lt;/m:ctrlPr&gt;&lt;/m:sup&gt;&lt;/m:sSub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8" o:title="" chromakey="white"/>
                </v:shape>
              </w:pict>
            </w:r>
            <w:r w:rsidRPr="007B7E91">
              <w:rPr>
                <w:rFonts w:ascii="Times New Roman" w:hAnsi="Times New Roman"/>
              </w:rPr>
              <w:fldChar w:fldCharType="end"/>
            </w:r>
            <w:r w:rsidRPr="007B7E91">
              <w:rPr>
                <w:rFonts w:ascii="Times New Roman" w:hAnsi="Times New Roman"/>
              </w:rPr>
              <w:t>)</w:t>
            </w:r>
          </w:p>
        </w:tc>
      </w:tr>
      <w:tr w:rsidR="00CC1BF5" w:rsidRPr="007B7E91" w:rsidTr="00FF26ED">
        <w:tc>
          <w:tcPr>
            <w:tcW w:w="9464" w:type="dxa"/>
            <w:vAlign w:val="center"/>
          </w:tcPr>
          <w:p w:rsidR="00CC1BF5" w:rsidRPr="007B7E91" w:rsidRDefault="00CC1BF5" w:rsidP="00FF26ED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потребители с максимальной мощностью энергопринимающих устройств  менее 150 кВт</w:t>
            </w:r>
          </w:p>
        </w:tc>
        <w:tc>
          <w:tcPr>
            <w:tcW w:w="2126" w:type="dxa"/>
            <w:vAlign w:val="bottom"/>
          </w:tcPr>
          <w:p w:rsidR="00CC1BF5" w:rsidRPr="007B7E91" w:rsidRDefault="00CC1BF5" w:rsidP="00FF26ED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B7E91">
              <w:rPr>
                <w:rFonts w:ascii="Times New Roman" w:hAnsi="Times New Roman"/>
                <w:bCs/>
                <w:color w:val="000000"/>
              </w:rPr>
              <w:t>17,22%</w:t>
            </w:r>
          </w:p>
        </w:tc>
        <w:tc>
          <w:tcPr>
            <w:tcW w:w="2835" w:type="dxa"/>
            <w:vAlign w:val="bottom"/>
          </w:tcPr>
          <w:p w:rsidR="00CC1BF5" w:rsidRPr="007B7E91" w:rsidRDefault="00CC1BF5" w:rsidP="00FF26ED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B7E91">
              <w:rPr>
                <w:rFonts w:ascii="Times New Roman" w:hAnsi="Times New Roman"/>
                <w:bCs/>
                <w:color w:val="000000"/>
              </w:rPr>
              <w:t>1,52</w:t>
            </w:r>
          </w:p>
        </w:tc>
      </w:tr>
      <w:tr w:rsidR="00CC1BF5" w:rsidRPr="007B7E91" w:rsidTr="00FF26ED">
        <w:tc>
          <w:tcPr>
            <w:tcW w:w="9464" w:type="dxa"/>
            <w:vAlign w:val="center"/>
          </w:tcPr>
          <w:p w:rsidR="00CC1BF5" w:rsidRPr="007B7E91" w:rsidRDefault="00CC1BF5" w:rsidP="00FF26ED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потребители с максимальной мощностью энергопринимающих устройств  от 150 до 670 кВт</w:t>
            </w:r>
          </w:p>
        </w:tc>
        <w:tc>
          <w:tcPr>
            <w:tcW w:w="2126" w:type="dxa"/>
            <w:vAlign w:val="bottom"/>
          </w:tcPr>
          <w:p w:rsidR="00CC1BF5" w:rsidRPr="007B7E91" w:rsidRDefault="00CC1BF5" w:rsidP="00FF26ED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B7E91">
              <w:rPr>
                <w:rFonts w:ascii="Times New Roman" w:hAnsi="Times New Roman"/>
                <w:bCs/>
                <w:color w:val="000000"/>
              </w:rPr>
              <w:t>15,82%</w:t>
            </w:r>
          </w:p>
        </w:tc>
        <w:tc>
          <w:tcPr>
            <w:tcW w:w="2835" w:type="dxa"/>
            <w:vAlign w:val="bottom"/>
          </w:tcPr>
          <w:p w:rsidR="00CC1BF5" w:rsidRPr="007B7E91" w:rsidRDefault="00CC1BF5" w:rsidP="00FF26ED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B7E91">
              <w:rPr>
                <w:rFonts w:ascii="Times New Roman" w:hAnsi="Times New Roman"/>
                <w:bCs/>
                <w:color w:val="000000"/>
              </w:rPr>
              <w:t>1,52</w:t>
            </w:r>
          </w:p>
        </w:tc>
      </w:tr>
      <w:tr w:rsidR="00CC1BF5" w:rsidRPr="007B7E91" w:rsidTr="00FF26ED">
        <w:tc>
          <w:tcPr>
            <w:tcW w:w="9464" w:type="dxa"/>
            <w:vAlign w:val="center"/>
          </w:tcPr>
          <w:p w:rsidR="00CC1BF5" w:rsidRPr="007B7E91" w:rsidRDefault="00CC1BF5" w:rsidP="00FF26ED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потребители с максимальной мощностью энергопринимающих устройств  от 670 кВт до 10 МВт</w:t>
            </w:r>
          </w:p>
        </w:tc>
        <w:tc>
          <w:tcPr>
            <w:tcW w:w="2126" w:type="dxa"/>
            <w:vAlign w:val="bottom"/>
          </w:tcPr>
          <w:p w:rsidR="00CC1BF5" w:rsidRPr="007B7E91" w:rsidRDefault="00CC1BF5" w:rsidP="00FF26ED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B7E91">
              <w:rPr>
                <w:rFonts w:ascii="Times New Roman" w:hAnsi="Times New Roman"/>
                <w:bCs/>
                <w:color w:val="000000"/>
              </w:rPr>
              <w:t>10,77%</w:t>
            </w:r>
          </w:p>
        </w:tc>
        <w:tc>
          <w:tcPr>
            <w:tcW w:w="2835" w:type="dxa"/>
            <w:vAlign w:val="bottom"/>
          </w:tcPr>
          <w:p w:rsidR="00CC1BF5" w:rsidRPr="007B7E91" w:rsidRDefault="00CC1BF5" w:rsidP="00FF26ED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B7E91">
              <w:rPr>
                <w:rFonts w:ascii="Times New Roman" w:hAnsi="Times New Roman"/>
                <w:bCs/>
                <w:color w:val="000000"/>
              </w:rPr>
              <w:t>1,52</w:t>
            </w:r>
          </w:p>
        </w:tc>
      </w:tr>
      <w:tr w:rsidR="00CC1BF5" w:rsidRPr="007B7E91" w:rsidTr="00FF26ED">
        <w:tc>
          <w:tcPr>
            <w:tcW w:w="9464" w:type="dxa"/>
            <w:vAlign w:val="center"/>
          </w:tcPr>
          <w:p w:rsidR="00CC1BF5" w:rsidRPr="007B7E91" w:rsidRDefault="00CC1BF5" w:rsidP="00FF26ED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7B7E91">
              <w:rPr>
                <w:rFonts w:ascii="Times New Roman" w:hAnsi="Times New Roman"/>
              </w:rPr>
              <w:t>потребители с максимальной мощностью энергопринимающих устройств  не менее 10 МВт</w:t>
            </w:r>
          </w:p>
        </w:tc>
        <w:tc>
          <w:tcPr>
            <w:tcW w:w="2126" w:type="dxa"/>
            <w:vAlign w:val="bottom"/>
          </w:tcPr>
          <w:p w:rsidR="00CC1BF5" w:rsidRPr="007B7E91" w:rsidRDefault="00CC1BF5" w:rsidP="00FF26ED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B7E91">
              <w:rPr>
                <w:rFonts w:ascii="Times New Roman" w:hAnsi="Times New Roman"/>
                <w:bCs/>
                <w:color w:val="000000"/>
              </w:rPr>
              <w:t>6,30%</w:t>
            </w:r>
          </w:p>
        </w:tc>
        <w:tc>
          <w:tcPr>
            <w:tcW w:w="2835" w:type="dxa"/>
            <w:vAlign w:val="bottom"/>
          </w:tcPr>
          <w:p w:rsidR="00CC1BF5" w:rsidRPr="007B7E91" w:rsidRDefault="00CC1BF5" w:rsidP="00FF26ED">
            <w:pPr>
              <w:spacing w:after="0" w:line="240" w:lineRule="auto"/>
              <w:ind w:right="-457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B7E91">
              <w:rPr>
                <w:rFonts w:ascii="Times New Roman" w:hAnsi="Times New Roman"/>
                <w:bCs/>
                <w:color w:val="000000"/>
              </w:rPr>
              <w:t>1,52</w:t>
            </w:r>
          </w:p>
        </w:tc>
      </w:tr>
    </w:tbl>
    <w:p w:rsidR="00CC1BF5" w:rsidRDefault="00CC1BF5" w:rsidP="002006CA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2006CA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2006CA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2006CA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2006CA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2006CA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2006CA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2006CA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2006CA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2006CA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2006CA">
      <w:pPr>
        <w:tabs>
          <w:tab w:val="left" w:pos="9923"/>
        </w:tabs>
        <w:spacing w:after="0" w:line="240" w:lineRule="auto"/>
        <w:ind w:right="-457" w:firstLine="709"/>
        <w:jc w:val="both"/>
        <w:rPr>
          <w:rFonts w:ascii="Times New Roman" w:hAnsi="Times New Roman"/>
          <w:sz w:val="20"/>
          <w:szCs w:val="20"/>
        </w:rPr>
      </w:pPr>
    </w:p>
    <w:p w:rsidR="00CC1BF5" w:rsidRDefault="00CC1BF5" w:rsidP="002006CA">
      <w:pPr>
        <w:tabs>
          <w:tab w:val="left" w:pos="9923"/>
        </w:tabs>
        <w:spacing w:after="0" w:line="240" w:lineRule="auto"/>
        <w:ind w:left="1418" w:right="-31" w:firstLine="709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Цена на электрическую энергию и (или) мощность  (</w:t>
      </w:r>
      <w:r w:rsidRPr="007B7E91">
        <w:rPr>
          <w:rFonts w:ascii="Times New Roman" w:hAnsi="Times New Roman"/>
        </w:rPr>
        <w:fldChar w:fldCharType="begin"/>
      </w:r>
      <w:r w:rsidRPr="007B7E91">
        <w:rPr>
          <w:rFonts w:ascii="Times New Roman" w:hAnsi="Times New Roman"/>
        </w:rPr>
        <w:instrText xml:space="preserve"> QUOTE </w:instrText>
      </w:r>
      <w:r w:rsidRPr="007B7E91">
        <w:pict>
          <v:shape id="_x0000_i1041" type="#_x0000_t75" style="width:90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17AA2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50B7&quot;/&gt;&lt;wsp:rsid wsp:val=&quot;001E70CB&quot;/&gt;&lt;wsp:rsid wsp:val=&quot;001F11B8&quot;/&gt;&lt;wsp:rsid wsp:val=&quot;001F4635&quot;/&gt;&lt;wsp:rsid wsp:val=&quot;001F4F2C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558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0670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397C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95FF4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B7E91&quot;/&gt;&lt;wsp:rsid wsp:val=&quot;007D0FC4&quot;/&gt;&lt;wsp:rsid wsp:val=&quot;007D21D1&quot;/&gt;&lt;wsp:rsid wsp:val=&quot;007D5CA4&quot;/&gt;&lt;wsp:rsid wsp:val=&quot;007D6584&quot;/&gt;&lt;wsp:rsid wsp:val=&quot;007D6FA4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7665&quot;/&gt;&lt;wsp:rsid wsp:val=&quot;0082040C&quot;/&gt;&lt;wsp:rsid wsp:val=&quot;00821A04&quot;/&gt;&lt;wsp:rsid wsp:val=&quot;00821B2B&quot;/&gt;&lt;wsp:rsid wsp:val=&quot;00825431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198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E97&quot;/&gt;&lt;wsp:rsid wsp:val=&quot;00A6727C&quot;/&gt;&lt;wsp:rsid wsp:val=&quot;00A70F11&quot;/&gt;&lt;wsp:rsid wsp:val=&quot;00A70F50&quot;/&gt;&lt;wsp:rsid wsp:val=&quot;00A71DBB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974&quot;/&gt;&lt;wsp:rsid wsp:val=&quot;00AC2FD5&quot;/&gt;&lt;wsp:rsid wsp:val=&quot;00AC4641&quot;/&gt;&lt;wsp:rsid wsp:val=&quot;00AD225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4751E&quot;/&gt;&lt;wsp:rsid wsp:val=&quot;00B5040E&quot;/&gt;&lt;wsp:rsid wsp:val=&quot;00B508C3&quot;/&gt;&lt;wsp:rsid wsp:val=&quot;00B516A3&quot;/&gt;&lt;wsp:rsid wsp:val=&quot;00B5423F&quot;/&gt;&lt;wsp:rsid wsp:val=&quot;00B54FD3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C6DA6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5DE6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A71DBB&quot;&gt;&lt;m:oMathPara&gt;&lt;m:oMath&gt;&lt;m:sSubSup&gt;&lt;m:sSubSupPr&gt;&lt;m:ctrlPr&gt;&lt;w:rPr&gt;&lt;w:rFonts w:ascii=&quot;Cambria Math&quot; w:h-ansi=&quot;Times New Roman&quot;/&gt;&lt;wx:font wx:val=&quot;Cambria Math&quot;/&gt;&lt;/w:rPr&gt;&lt;/m:ctrlPr&gt;&lt;/m:sSubSupPr&gt;&lt;m:e&gt;&lt;m:r&gt;&lt;m:rPr&gt;&lt;m:sty m:val=&quot;p&quot;/&gt;&lt;/m:rPr&gt;&lt;w:rPr&gt;&lt;w:rFonts w:ascii=&quot;Times New Roman&quot; w:h-ansi=&quot;Times New Roman&quot;/&gt;&lt;wx:font wx:val=&quot;Times New Roman&quot;/&gt;&lt;/w:rPr&gt;&lt;m:t&gt;Р¦&lt;/m:t&gt;&lt;/m:r&gt;&lt;/m:e&gt;&lt;m:sub&gt;&lt;m:r&gt;&lt;m:rPr&gt;&lt;m:sty m:val=&quot;p&quot;/&gt;&lt;/m:rPr&gt;&lt;w:rPr&gt;&lt;w:rFonts w:ascii=&quot;Cambria Math&quot; w:h-ansi=&quot;Times New Roman&quot;/&gt;&lt;wx:font wx:val=&quot;Cambria Math&quot;/&gt;&lt;/w:rPr&gt;&lt;m:t&gt;j,k&lt;/m:t&gt;&lt;/m:r&gt;&lt;/m:sub&gt;&lt;m:sup&gt;&lt;m:r&gt;&lt;m:rPr&gt;&lt;m:sty m:val=&quot;p&quot;/&gt;&lt;/m:rPr&gt;&lt;w:rPr&gt;&lt;w:rFonts w:ascii=&quot;Times New Roman&quot; w:h-ansi=&quot;Times New Roman&quot;/&gt;&lt;wx:font wx:val=&quot;Times New Roman&quot;/&gt;&lt;/w:rPr&gt;&lt;m:t&gt;СЌ&lt;/m:t&gt;&lt;/m:r&gt;&lt;m:r&gt;&lt;m:rPr&gt;&lt;m:sty m:val=&quot;p&quot;/&gt;&lt;/m:rPr&gt;&lt;w:rPr&gt;&lt;w:rFonts w:ascii=&quot;Cambria Math&quot; w:h-ansi=&quot;Times New Roman&quot;/&gt;&lt;wx:font wx:val=&quot;Cambria Math&quot;/&gt;&lt;/w:rPr&gt;&lt;m:t&gt;(&lt;/m:t&gt;&lt;/m:r&gt;&lt;m:r&gt;&lt;m:rPr&gt;&lt;m:sty m:val=&quot;p&quot;/&gt;&lt;/m:rPr&gt;&lt;w:rPr&gt;&lt;w:rFonts w:ascii=&quot;Times New Roman&quot; w:h-ansi=&quot;Times New Roman&quot;/&gt;&lt;wx:font wx:val=&quot;Times New Roman&quot;/&gt;&lt;/w:rPr&gt;&lt;m:t&gt;Рј&lt;/m:t&gt;&lt;/m:r&gt;&lt;m:r&gt;&lt;m:rPr&gt;&lt;m:sty m:val=&quot;p&quot;/&gt;&lt;/m:rPr&gt;&lt;w:rPr&gt;&lt;w:rFonts w:ascii=&quot;Cambria Math&quot; w:h-ansi=&quot;Times New Roman&quot;/&gt;&lt;wx:font wx:val=&quot;Cambria Math&quot;/&gt;&lt;/w:rPr&gt;&lt;m:t&gt;)&lt;/m:t&gt;&lt;/m:r&gt;&lt;/m:sup&gt;&lt;/m:sSub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7B7E91">
        <w:rPr>
          <w:rFonts w:ascii="Times New Roman" w:hAnsi="Times New Roman"/>
        </w:rPr>
        <w:instrText xml:space="preserve"> </w:instrText>
      </w:r>
      <w:r w:rsidRPr="007B7E91">
        <w:rPr>
          <w:rFonts w:ascii="Times New Roman" w:hAnsi="Times New Roman"/>
        </w:rPr>
        <w:fldChar w:fldCharType="separate"/>
      </w:r>
      <w:r w:rsidRPr="007B7E91">
        <w:pict>
          <v:shape id="_x0000_i1042" type="#_x0000_t75" style="width:90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drawingGridHorizontalSpacing w:val=&quot;110&quot;/&gt;&lt;w:displayHorizontalDrawingGridEvery w:val=&quot;2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3382F&quot;/&gt;&lt;wsp:rsid wsp:val=&quot;00002FFF&quot;/&gt;&lt;wsp:rsid wsp:val=&quot;00004857&quot;/&gt;&lt;wsp:rsid wsp:val=&quot;00005F21&quot;/&gt;&lt;wsp:rsid wsp:val=&quot;00010B26&quot;/&gt;&lt;wsp:rsid wsp:val=&quot;0001287E&quot;/&gt;&lt;wsp:rsid wsp:val=&quot;00014EE3&quot;/&gt;&lt;wsp:rsid wsp:val=&quot;00017AA2&quot;/&gt;&lt;wsp:rsid wsp:val=&quot;00020FF5&quot;/&gt;&lt;wsp:rsid wsp:val=&quot;00021622&quot;/&gt;&lt;wsp:rsid wsp:val=&quot;000220EE&quot;/&gt;&lt;wsp:rsid wsp:val=&quot;00022117&quot;/&gt;&lt;wsp:rsid wsp:val=&quot;00023F78&quot;/&gt;&lt;wsp:rsid wsp:val=&quot;00026D4E&quot;/&gt;&lt;wsp:rsid wsp:val=&quot;00027DE6&quot;/&gt;&lt;wsp:rsid wsp:val=&quot;00031E38&quot;/&gt;&lt;wsp:rsid wsp:val=&quot;00032031&quot;/&gt;&lt;wsp:rsid wsp:val=&quot;00034898&quot;/&gt;&lt;wsp:rsid wsp:val=&quot;00037CB5&quot;/&gt;&lt;wsp:rsid wsp:val=&quot;00041597&quot;/&gt;&lt;wsp:rsid wsp:val=&quot;00043F36&quot;/&gt;&lt;wsp:rsid wsp:val=&quot;000472FA&quot;/&gt;&lt;wsp:rsid wsp:val=&quot;000514BF&quot;/&gt;&lt;wsp:rsid wsp:val=&quot;000514F5&quot;/&gt;&lt;wsp:rsid wsp:val=&quot;00051781&quot;/&gt;&lt;wsp:rsid wsp:val=&quot;00054CB0&quot;/&gt;&lt;wsp:rsid wsp:val=&quot;00055A5D&quot;/&gt;&lt;wsp:rsid wsp:val=&quot;00056A7D&quot;/&gt;&lt;wsp:rsid wsp:val=&quot;000609EE&quot;/&gt;&lt;wsp:rsid wsp:val=&quot;000611CB&quot;/&gt;&lt;wsp:rsid wsp:val=&quot;0006222B&quot;/&gt;&lt;wsp:rsid wsp:val=&quot;00062999&quot;/&gt;&lt;wsp:rsid wsp:val=&quot;00062F17&quot;/&gt;&lt;wsp:rsid wsp:val=&quot;00063A0E&quot;/&gt;&lt;wsp:rsid wsp:val=&quot;00063E7B&quot;/&gt;&lt;wsp:rsid wsp:val=&quot;00065E35&quot;/&gt;&lt;wsp:rsid wsp:val=&quot;0006621F&quot;/&gt;&lt;wsp:rsid wsp:val=&quot;0007044C&quot;/&gt;&lt;wsp:rsid wsp:val=&quot;00072802&quot;/&gt;&lt;wsp:rsid wsp:val=&quot;00072CDD&quot;/&gt;&lt;wsp:rsid wsp:val=&quot;000735AD&quot;/&gt;&lt;wsp:rsid wsp:val=&quot;00076F1E&quot;/&gt;&lt;wsp:rsid wsp:val=&quot;00080B5B&quot;/&gt;&lt;wsp:rsid wsp:val=&quot;00081C8C&quot;/&gt;&lt;wsp:rsid wsp:val=&quot;000833E6&quot;/&gt;&lt;wsp:rsid wsp:val=&quot;00094BE3&quot;/&gt;&lt;wsp:rsid wsp:val=&quot;00096C10&quot;/&gt;&lt;wsp:rsid wsp:val=&quot;00097958&quot;/&gt;&lt;wsp:rsid wsp:val=&quot;000A3925&quot;/&gt;&lt;wsp:rsid wsp:val=&quot;000A573D&quot;/&gt;&lt;wsp:rsid wsp:val=&quot;000A5F92&quot;/&gt;&lt;wsp:rsid wsp:val=&quot;000A699A&quot;/&gt;&lt;wsp:rsid wsp:val=&quot;000B0804&quot;/&gt;&lt;wsp:rsid wsp:val=&quot;000B14A1&quot;/&gt;&lt;wsp:rsid wsp:val=&quot;000B3ADF&quot;/&gt;&lt;wsp:rsid wsp:val=&quot;000B5E10&quot;/&gt;&lt;wsp:rsid wsp:val=&quot;000B6C3B&quot;/&gt;&lt;wsp:rsid wsp:val=&quot;000B6D32&quot;/&gt;&lt;wsp:rsid wsp:val=&quot;000B786B&quot;/&gt;&lt;wsp:rsid wsp:val=&quot;000C1394&quot;/&gt;&lt;wsp:rsid wsp:val=&quot;000C1968&quot;/&gt;&lt;wsp:rsid wsp:val=&quot;000C1BD0&quot;/&gt;&lt;wsp:rsid wsp:val=&quot;000C279E&quot;/&gt;&lt;wsp:rsid wsp:val=&quot;000C499D&quot;/&gt;&lt;wsp:rsid wsp:val=&quot;000C4B70&quot;/&gt;&lt;wsp:rsid wsp:val=&quot;000C712F&quot;/&gt;&lt;wsp:rsid wsp:val=&quot;000C7918&quot;/&gt;&lt;wsp:rsid wsp:val=&quot;000D2442&quot;/&gt;&lt;wsp:rsid wsp:val=&quot;000D3750&quot;/&gt;&lt;wsp:rsid wsp:val=&quot;000E5022&quot;/&gt;&lt;wsp:rsid wsp:val=&quot;000F1F87&quot;/&gt;&lt;wsp:rsid wsp:val=&quot;000F48CF&quot;/&gt;&lt;wsp:rsid wsp:val=&quot;000F6F1B&quot;/&gt;&lt;wsp:rsid wsp:val=&quot;000F77F5&quot;/&gt;&lt;wsp:rsid wsp:val=&quot;001008D9&quot;/&gt;&lt;wsp:rsid wsp:val=&quot;001017A3&quot;/&gt;&lt;wsp:rsid wsp:val=&quot;001017A8&quot;/&gt;&lt;wsp:rsid wsp:val=&quot;00103DA1&quot;/&gt;&lt;wsp:rsid wsp:val=&quot;00103E84&quot;/&gt;&lt;wsp:rsid wsp:val=&quot;00103EA4&quot;/&gt;&lt;wsp:rsid wsp:val=&quot;00111BB4&quot;/&gt;&lt;wsp:rsid wsp:val=&quot;001145AD&quot;/&gt;&lt;wsp:rsid wsp:val=&quot;00114D21&quot;/&gt;&lt;wsp:rsid wsp:val=&quot;00115F09&quot;/&gt;&lt;wsp:rsid wsp:val=&quot;0011727D&quot;/&gt;&lt;wsp:rsid wsp:val=&quot;00117313&quot;/&gt;&lt;wsp:rsid wsp:val=&quot;00124470&quot;/&gt;&lt;wsp:rsid wsp:val=&quot;001268F5&quot;/&gt;&lt;wsp:rsid wsp:val=&quot;001306D5&quot;/&gt;&lt;wsp:rsid wsp:val=&quot;00130A6D&quot;/&gt;&lt;wsp:rsid wsp:val=&quot;00131637&quot;/&gt;&lt;wsp:rsid wsp:val=&quot;00131BF5&quot;/&gt;&lt;wsp:rsid wsp:val=&quot;00131E18&quot;/&gt;&lt;wsp:rsid wsp:val=&quot;0013424A&quot;/&gt;&lt;wsp:rsid wsp:val=&quot;00134C18&quot;/&gt;&lt;wsp:rsid wsp:val=&quot;00134D2E&quot;/&gt;&lt;wsp:rsid wsp:val=&quot;00135751&quot;/&gt;&lt;wsp:rsid wsp:val=&quot;00141295&quot;/&gt;&lt;wsp:rsid wsp:val=&quot;00150189&quot;/&gt;&lt;wsp:rsid wsp:val=&quot;00151643&quot;/&gt;&lt;wsp:rsid wsp:val=&quot;00152F42&quot;/&gt;&lt;wsp:rsid wsp:val=&quot;00153CC9&quot;/&gt;&lt;wsp:rsid wsp:val=&quot;00156C70&quot;/&gt;&lt;wsp:rsid wsp:val=&quot;0016247B&quot;/&gt;&lt;wsp:rsid wsp:val=&quot;00163D6B&quot;/&gt;&lt;wsp:rsid wsp:val=&quot;0016423F&quot;/&gt;&lt;wsp:rsid wsp:val=&quot;001643D6&quot;/&gt;&lt;wsp:rsid wsp:val=&quot;00164F2D&quot;/&gt;&lt;wsp:rsid wsp:val=&quot;00170540&quot;/&gt;&lt;wsp:rsid wsp:val=&quot;0017486F&quot;/&gt;&lt;wsp:rsid wsp:val=&quot;00175591&quot;/&gt;&lt;wsp:rsid wsp:val=&quot;00180430&quot;/&gt;&lt;wsp:rsid wsp:val=&quot;00181A67&quot;/&gt;&lt;wsp:rsid wsp:val=&quot;00181F0F&quot;/&gt;&lt;wsp:rsid wsp:val=&quot;00182522&quot;/&gt;&lt;wsp:rsid wsp:val=&quot;001838B2&quot;/&gt;&lt;wsp:rsid wsp:val=&quot;00184475&quot;/&gt;&lt;wsp:rsid wsp:val=&quot;001878C9&quot;/&gt;&lt;wsp:rsid wsp:val=&quot;00190F27&quot;/&gt;&lt;wsp:rsid wsp:val=&quot;0019366D&quot;/&gt;&lt;wsp:rsid wsp:val=&quot;00196DB1&quot;/&gt;&lt;wsp:rsid wsp:val=&quot;001972F4&quot;/&gt;&lt;wsp:rsid wsp:val=&quot;001A2586&quot;/&gt;&lt;wsp:rsid wsp:val=&quot;001A4400&quot;/&gt;&lt;wsp:rsid wsp:val=&quot;001A4586&quot;/&gt;&lt;wsp:rsid wsp:val=&quot;001A557F&quot;/&gt;&lt;wsp:rsid wsp:val=&quot;001A6012&quot;/&gt;&lt;wsp:rsid wsp:val=&quot;001B087D&quot;/&gt;&lt;wsp:rsid wsp:val=&quot;001B3171&quot;/&gt;&lt;wsp:rsid wsp:val=&quot;001B3A76&quot;/&gt;&lt;wsp:rsid wsp:val=&quot;001B4BBE&quot;/&gt;&lt;wsp:rsid wsp:val=&quot;001B4DA7&quot;/&gt;&lt;wsp:rsid wsp:val=&quot;001B696E&quot;/&gt;&lt;wsp:rsid wsp:val=&quot;001C06EA&quot;/&gt;&lt;wsp:rsid wsp:val=&quot;001C5E35&quot;/&gt;&lt;wsp:rsid wsp:val=&quot;001C7C79&quot;/&gt;&lt;wsp:rsid wsp:val=&quot;001D1431&quot;/&gt;&lt;wsp:rsid wsp:val=&quot;001D169F&quot;/&gt;&lt;wsp:rsid wsp:val=&quot;001D1A0B&quot;/&gt;&lt;wsp:rsid wsp:val=&quot;001D232F&quot;/&gt;&lt;wsp:rsid wsp:val=&quot;001D29CC&quot;/&gt;&lt;wsp:rsid wsp:val=&quot;001D75C7&quot;/&gt;&lt;wsp:rsid wsp:val=&quot;001D76FE&quot;/&gt;&lt;wsp:rsid wsp:val=&quot;001D7BCA&quot;/&gt;&lt;wsp:rsid wsp:val=&quot;001D7D7C&quot;/&gt;&lt;wsp:rsid wsp:val=&quot;001E0ADA&quot;/&gt;&lt;wsp:rsid wsp:val=&quot;001E0C34&quot;/&gt;&lt;wsp:rsid wsp:val=&quot;001E3B52&quot;/&gt;&lt;wsp:rsid wsp:val=&quot;001E50B7&quot;/&gt;&lt;wsp:rsid wsp:val=&quot;001E70CB&quot;/&gt;&lt;wsp:rsid wsp:val=&quot;001F11B8&quot;/&gt;&lt;wsp:rsid wsp:val=&quot;001F4635&quot;/&gt;&lt;wsp:rsid wsp:val=&quot;001F4F2C&quot;/&gt;&lt;wsp:rsid wsp:val=&quot;002002A9&quot;/&gt;&lt;wsp:rsid wsp:val=&quot;00200596&quot;/&gt;&lt;wsp:rsid wsp:val=&quot;00200AB0&quot;/&gt;&lt;wsp:rsid wsp:val=&quot;002061FE&quot;/&gt;&lt;wsp:rsid wsp:val=&quot;00206984&quot;/&gt;&lt;wsp:rsid wsp:val=&quot;00211EA4&quot;/&gt;&lt;wsp:rsid wsp:val=&quot;002149DE&quot;/&gt;&lt;wsp:rsid wsp:val=&quot;00222200&quot;/&gt;&lt;wsp:rsid wsp:val=&quot;00223441&quot;/&gt;&lt;wsp:rsid wsp:val=&quot;002240FD&quot;/&gt;&lt;wsp:rsid wsp:val=&quot;00224EDD&quot;/&gt;&lt;wsp:rsid wsp:val=&quot;0023037D&quot;/&gt;&lt;wsp:rsid wsp:val=&quot;00231BDF&quot;/&gt;&lt;wsp:rsid wsp:val=&quot;002339A7&quot;/&gt;&lt;wsp:rsid wsp:val=&quot;00234558&quot;/&gt;&lt;wsp:rsid wsp:val=&quot;00234633&quot;/&gt;&lt;wsp:rsid wsp:val=&quot;0023482F&quot;/&gt;&lt;wsp:rsid wsp:val=&quot;00236066&quot;/&gt;&lt;wsp:rsid wsp:val=&quot;00236255&quot;/&gt;&lt;wsp:rsid wsp:val=&quot;00240202&quot;/&gt;&lt;wsp:rsid wsp:val=&quot;0024047A&quot;/&gt;&lt;wsp:rsid wsp:val=&quot;00241133&quot;/&gt;&lt;wsp:rsid wsp:val=&quot;002435D7&quot;/&gt;&lt;wsp:rsid wsp:val=&quot;002441DE&quot;/&gt;&lt;wsp:rsid wsp:val=&quot;00244E94&quot;/&gt;&lt;wsp:rsid wsp:val=&quot;00247837&quot;/&gt;&lt;wsp:rsid wsp:val=&quot;00253D5D&quot;/&gt;&lt;wsp:rsid wsp:val=&quot;00257D05&quot;/&gt;&lt;wsp:rsid wsp:val=&quot;00257E55&quot;/&gt;&lt;wsp:rsid wsp:val=&quot;002603BB&quot;/&gt;&lt;wsp:rsid wsp:val=&quot;00261A86&quot;/&gt;&lt;wsp:rsid wsp:val=&quot;00262DF2&quot;/&gt;&lt;wsp:rsid wsp:val=&quot;00264D51&quot;/&gt;&lt;wsp:rsid wsp:val=&quot;00264FA8&quot;/&gt;&lt;wsp:rsid wsp:val=&quot;002653C0&quot;/&gt;&lt;wsp:rsid wsp:val=&quot;00265429&quot;/&gt;&lt;wsp:rsid wsp:val=&quot;002675E4&quot;/&gt;&lt;wsp:rsid wsp:val=&quot;002708EF&quot;/&gt;&lt;wsp:rsid wsp:val=&quot;00271E44&quot;/&gt;&lt;wsp:rsid wsp:val=&quot;0027371F&quot;/&gt;&lt;wsp:rsid wsp:val=&quot;00274DD2&quot;/&gt;&lt;wsp:rsid wsp:val=&quot;0028118A&quot;/&gt;&lt;wsp:rsid wsp:val=&quot;00286507&quot;/&gt;&lt;wsp:rsid wsp:val=&quot;0028658D&quot;/&gt;&lt;wsp:rsid wsp:val=&quot;0028708E&quot;/&gt;&lt;wsp:rsid wsp:val=&quot;00287291&quot;/&gt;&lt;wsp:rsid wsp:val=&quot;0029428D&quot;/&gt;&lt;wsp:rsid wsp:val=&quot;002967E4&quot;/&gt;&lt;wsp:rsid wsp:val=&quot;00297959&quot;/&gt;&lt;wsp:rsid wsp:val=&quot;002A06DC&quot;/&gt;&lt;wsp:rsid wsp:val=&quot;002A0BDD&quot;/&gt;&lt;wsp:rsid wsp:val=&quot;002A1087&quot;/&gt;&lt;wsp:rsid wsp:val=&quot;002A1A16&quot;/&gt;&lt;wsp:rsid wsp:val=&quot;002A2FDF&quot;/&gt;&lt;wsp:rsid wsp:val=&quot;002A45FF&quot;/&gt;&lt;wsp:rsid wsp:val=&quot;002A6887&quot;/&gt;&lt;wsp:rsid wsp:val=&quot;002B0670&quot;/&gt;&lt;wsp:rsid wsp:val=&quot;002B1C30&quot;/&gt;&lt;wsp:rsid wsp:val=&quot;002B6D9B&quot;/&gt;&lt;wsp:rsid wsp:val=&quot;002B77EF&quot;/&gt;&lt;wsp:rsid wsp:val=&quot;002C003C&quot;/&gt;&lt;wsp:rsid wsp:val=&quot;002C1EA3&quot;/&gt;&lt;wsp:rsid wsp:val=&quot;002C23B4&quot;/&gt;&lt;wsp:rsid wsp:val=&quot;002C3AB0&quot;/&gt;&lt;wsp:rsid wsp:val=&quot;002C68B7&quot;/&gt;&lt;wsp:rsid wsp:val=&quot;002D176B&quot;/&gt;&lt;wsp:rsid wsp:val=&quot;002D3A43&quot;/&gt;&lt;wsp:rsid wsp:val=&quot;002D6069&quot;/&gt;&lt;wsp:rsid wsp:val=&quot;002D7606&quot;/&gt;&lt;wsp:rsid wsp:val=&quot;002E10FF&quot;/&gt;&lt;wsp:rsid wsp:val=&quot;002E14F2&quot;/&gt;&lt;wsp:rsid wsp:val=&quot;002E2366&quot;/&gt;&lt;wsp:rsid wsp:val=&quot;002E23EB&quot;/&gt;&lt;wsp:rsid wsp:val=&quot;002E397C&quot;/&gt;&lt;wsp:rsid wsp:val=&quot;002E4812&quot;/&gt;&lt;wsp:rsid wsp:val=&quot;002E7A29&quot;/&gt;&lt;wsp:rsid wsp:val=&quot;002E7F9D&quot;/&gt;&lt;wsp:rsid wsp:val=&quot;002F42FB&quot;/&gt;&lt;wsp:rsid wsp:val=&quot;002F5BE7&quot;/&gt;&lt;wsp:rsid wsp:val=&quot;00303369&quot;/&gt;&lt;wsp:rsid wsp:val=&quot;003048C6&quot;/&gt;&lt;wsp:rsid wsp:val=&quot;003050C9&quot;/&gt;&lt;wsp:rsid wsp:val=&quot;00306520&quot;/&gt;&lt;wsp:rsid wsp:val=&quot;00306E8A&quot;/&gt;&lt;wsp:rsid wsp:val=&quot;00314432&quot;/&gt;&lt;wsp:rsid wsp:val=&quot;00314B5D&quot;/&gt;&lt;wsp:rsid wsp:val=&quot;0031610C&quot;/&gt;&lt;wsp:rsid wsp:val=&quot;00324817&quot;/&gt;&lt;wsp:rsid wsp:val=&quot;003313B5&quot;/&gt;&lt;wsp:rsid wsp:val=&quot;003351DC&quot;/&gt;&lt;wsp:rsid wsp:val=&quot;003351FF&quot;/&gt;&lt;wsp:rsid wsp:val=&quot;0034040A&quot;/&gt;&lt;wsp:rsid wsp:val=&quot;00340695&quot;/&gt;&lt;wsp:rsid wsp:val=&quot;0034413A&quot;/&gt;&lt;wsp:rsid wsp:val=&quot;0034573B&quot;/&gt;&lt;wsp:rsid wsp:val=&quot;00353FBA&quot;/&gt;&lt;wsp:rsid wsp:val=&quot;00354A0E&quot;/&gt;&lt;wsp:rsid wsp:val=&quot;00356FC7&quot;/&gt;&lt;wsp:rsid wsp:val=&quot;00362BA0&quot;/&gt;&lt;wsp:rsid wsp:val=&quot;00363D79&quot;/&gt;&lt;wsp:rsid wsp:val=&quot;00365700&quot;/&gt;&lt;wsp:rsid wsp:val=&quot;00371168&quot;/&gt;&lt;wsp:rsid wsp:val=&quot;00372ACF&quot;/&gt;&lt;wsp:rsid wsp:val=&quot;003755F1&quot;/&gt;&lt;wsp:rsid wsp:val=&quot;003773AA&quot;/&gt;&lt;wsp:rsid wsp:val=&quot;00377A9B&quot;/&gt;&lt;wsp:rsid wsp:val=&quot;00380484&quot;/&gt;&lt;wsp:rsid wsp:val=&quot;00383216&quot;/&gt;&lt;wsp:rsid wsp:val=&quot;00383A61&quot;/&gt;&lt;wsp:rsid wsp:val=&quot;00384156&quot;/&gt;&lt;wsp:rsid wsp:val=&quot;003932F2&quot;/&gt;&lt;wsp:rsid wsp:val=&quot;00393752&quot;/&gt;&lt;wsp:rsid wsp:val=&quot;0039452E&quot;/&gt;&lt;wsp:rsid wsp:val=&quot;003969D1&quot;/&gt;&lt;wsp:rsid wsp:val=&quot;00397B93&quot;/&gt;&lt;wsp:rsid wsp:val=&quot;003A3766&quot;/&gt;&lt;wsp:rsid wsp:val=&quot;003A3ABB&quot;/&gt;&lt;wsp:rsid wsp:val=&quot;003A428E&quot;/&gt;&lt;wsp:rsid wsp:val=&quot;003A56EF&quot;/&gt;&lt;wsp:rsid wsp:val=&quot;003A6F25&quot;/&gt;&lt;wsp:rsid wsp:val=&quot;003B1CAA&quot;/&gt;&lt;wsp:rsid wsp:val=&quot;003B2D3C&quot;/&gt;&lt;wsp:rsid wsp:val=&quot;003B2F7D&quot;/&gt;&lt;wsp:rsid wsp:val=&quot;003B4086&quot;/&gt;&lt;wsp:rsid wsp:val=&quot;003C1CAF&quot;/&gt;&lt;wsp:rsid wsp:val=&quot;003C3037&quot;/&gt;&lt;wsp:rsid wsp:val=&quot;003C4768&quot;/&gt;&lt;wsp:rsid wsp:val=&quot;003C612A&quot;/&gt;&lt;wsp:rsid wsp:val=&quot;003C7979&quot;/&gt;&lt;wsp:rsid wsp:val=&quot;003D1D00&quot;/&gt;&lt;wsp:rsid wsp:val=&quot;003D1E37&quot;/&gt;&lt;wsp:rsid wsp:val=&quot;003D23CE&quot;/&gt;&lt;wsp:rsid wsp:val=&quot;003E06E2&quot;/&gt;&lt;wsp:rsid wsp:val=&quot;003E12EF&quot;/&gt;&lt;wsp:rsid wsp:val=&quot;003E3D14&quot;/&gt;&lt;wsp:rsid wsp:val=&quot;003E577A&quot;/&gt;&lt;wsp:rsid wsp:val=&quot;003E6317&quot;/&gt;&lt;wsp:rsid wsp:val=&quot;003E7295&quot;/&gt;&lt;wsp:rsid wsp:val=&quot;003E7357&quot;/&gt;&lt;wsp:rsid wsp:val=&quot;003F2EB0&quot;/&gt;&lt;wsp:rsid wsp:val=&quot;003F48AC&quot;/&gt;&lt;wsp:rsid wsp:val=&quot;003F564D&quot;/&gt;&lt;wsp:rsid wsp:val=&quot;003F6E42&quot;/&gt;&lt;wsp:rsid wsp:val=&quot;004037A6&quot;/&gt;&lt;wsp:rsid wsp:val=&quot;00403D86&quot;/&gt;&lt;wsp:rsid wsp:val=&quot;00405932&quot;/&gt;&lt;wsp:rsid wsp:val=&quot;00406C86&quot;/&gt;&lt;wsp:rsid wsp:val=&quot;00411581&quot;/&gt;&lt;wsp:rsid wsp:val=&quot;00411E60&quot;/&gt;&lt;wsp:rsid wsp:val=&quot;004128B2&quot;/&gt;&lt;wsp:rsid wsp:val=&quot;00415FCF&quot;/&gt;&lt;wsp:rsid wsp:val=&quot;00420BE5&quot;/&gt;&lt;wsp:rsid wsp:val=&quot;00421BEA&quot;/&gt;&lt;wsp:rsid wsp:val=&quot;00423D94&quot;/&gt;&lt;wsp:rsid wsp:val=&quot;004250D1&quot;/&gt;&lt;wsp:rsid wsp:val=&quot;0042761A&quot;/&gt;&lt;wsp:rsid wsp:val=&quot;004305A2&quot;/&gt;&lt;wsp:rsid wsp:val=&quot;004320C9&quot;/&gt;&lt;wsp:rsid wsp:val=&quot;0043450A&quot;/&gt;&lt;wsp:rsid wsp:val=&quot;00436481&quot;/&gt;&lt;wsp:rsid wsp:val=&quot;00437354&quot;/&gt;&lt;wsp:rsid wsp:val=&quot;00445A08&quot;/&gt;&lt;wsp:rsid wsp:val=&quot;00446983&quot;/&gt;&lt;wsp:rsid wsp:val=&quot;0044772F&quot;/&gt;&lt;wsp:rsid wsp:val=&quot;00447936&quot;/&gt;&lt;wsp:rsid wsp:val=&quot;0045351B&quot;/&gt;&lt;wsp:rsid wsp:val=&quot;00453CE9&quot;/&gt;&lt;wsp:rsid wsp:val=&quot;004554A6&quot;/&gt;&lt;wsp:rsid wsp:val=&quot;0045637A&quot;/&gt;&lt;wsp:rsid wsp:val=&quot;00457043&quot;/&gt;&lt;wsp:rsid wsp:val=&quot;00457673&quot;/&gt;&lt;wsp:rsid wsp:val=&quot;00457D92&quot;/&gt;&lt;wsp:rsid wsp:val=&quot;00462853&quot;/&gt;&lt;wsp:rsid wsp:val=&quot;00463B10&quot;/&gt;&lt;wsp:rsid wsp:val=&quot;00465CEC&quot;/&gt;&lt;wsp:rsid wsp:val=&quot;00466D0A&quot;/&gt;&lt;wsp:rsid wsp:val=&quot;00474614&quot;/&gt;&lt;wsp:rsid wsp:val=&quot;00475809&quot;/&gt;&lt;wsp:rsid wsp:val=&quot;00475904&quot;/&gt;&lt;wsp:rsid wsp:val=&quot;0047794B&quot;/&gt;&lt;wsp:rsid wsp:val=&quot;00477B3F&quot;/&gt;&lt;wsp:rsid wsp:val=&quot;004870B8&quot;/&gt;&lt;wsp:rsid wsp:val=&quot;00491F9D&quot;/&gt;&lt;wsp:rsid wsp:val=&quot;004928FC&quot;/&gt;&lt;wsp:rsid wsp:val=&quot;004937D9&quot;/&gt;&lt;wsp:rsid wsp:val=&quot;0049756D&quot;/&gt;&lt;wsp:rsid wsp:val=&quot;004A1236&quot;/&gt;&lt;wsp:rsid wsp:val=&quot;004A557E&quot;/&gt;&lt;wsp:rsid wsp:val=&quot;004A63FA&quot;/&gt;&lt;wsp:rsid wsp:val=&quot;004A6403&quot;/&gt;&lt;wsp:rsid wsp:val=&quot;004B384D&quot;/&gt;&lt;wsp:rsid wsp:val=&quot;004B4BBF&quot;/&gt;&lt;wsp:rsid wsp:val=&quot;004B7D0C&quot;/&gt;&lt;wsp:rsid wsp:val=&quot;004B7DE2&quot;/&gt;&lt;wsp:rsid wsp:val=&quot;004C1EF6&quot;/&gt;&lt;wsp:rsid wsp:val=&quot;004C35BC&quot;/&gt;&lt;wsp:rsid wsp:val=&quot;004C4E87&quot;/&gt;&lt;wsp:rsid wsp:val=&quot;004D11C9&quot;/&gt;&lt;wsp:rsid wsp:val=&quot;004D19F0&quot;/&gt;&lt;wsp:rsid wsp:val=&quot;004D3595&quot;/&gt;&lt;wsp:rsid wsp:val=&quot;004D5E42&quot;/&gt;&lt;wsp:rsid wsp:val=&quot;004D6FBA&quot;/&gt;&lt;wsp:rsid wsp:val=&quot;004D789C&quot;/&gt;&lt;wsp:rsid wsp:val=&quot;004D7D22&quot;/&gt;&lt;wsp:rsid wsp:val=&quot;004D7E7A&quot;/&gt;&lt;wsp:rsid wsp:val=&quot;004E33D0&quot;/&gt;&lt;wsp:rsid wsp:val=&quot;004E4622&quot;/&gt;&lt;wsp:rsid wsp:val=&quot;004E4623&quot;/&gt;&lt;wsp:rsid wsp:val=&quot;004E5AD0&quot;/&gt;&lt;wsp:rsid wsp:val=&quot;004E5D92&quot;/&gt;&lt;wsp:rsid wsp:val=&quot;004E6D1D&quot;/&gt;&lt;wsp:rsid wsp:val=&quot;004E7CA8&quot;/&gt;&lt;wsp:rsid wsp:val=&quot;004F0EB4&quot;/&gt;&lt;wsp:rsid wsp:val=&quot;004F3784&quot;/&gt;&lt;wsp:rsid wsp:val=&quot;004F3CAD&quot;/&gt;&lt;wsp:rsid wsp:val=&quot;004F419C&quot;/&gt;&lt;wsp:rsid wsp:val=&quot;004F5492&quot;/&gt;&lt;wsp:rsid wsp:val=&quot;004F744A&quot;/&gt;&lt;wsp:rsid wsp:val=&quot;004F773E&quot;/&gt;&lt;wsp:rsid wsp:val=&quot;0050293D&quot;/&gt;&lt;wsp:rsid wsp:val=&quot;005039AB&quot;/&gt;&lt;wsp:rsid wsp:val=&quot;00503F5A&quot;/&gt;&lt;wsp:rsid wsp:val=&quot;00504697&quot;/&gt;&lt;wsp:rsid wsp:val=&quot;0050535B&quot;/&gt;&lt;wsp:rsid wsp:val=&quot;00506039&quot;/&gt;&lt;wsp:rsid wsp:val=&quot;00506BB0&quot;/&gt;&lt;wsp:rsid wsp:val=&quot;00512073&quot;/&gt;&lt;wsp:rsid wsp:val=&quot;00512D18&quot;/&gt;&lt;wsp:rsid wsp:val=&quot;0051310F&quot;/&gt;&lt;wsp:rsid wsp:val=&quot;005135AD&quot;/&gt;&lt;wsp:rsid wsp:val=&quot;005141FB&quot;/&gt;&lt;wsp:rsid wsp:val=&quot;00514260&quot;/&gt;&lt;wsp:rsid wsp:val=&quot;00514DB8&quot;/&gt;&lt;wsp:rsid wsp:val=&quot;0051542D&quot;/&gt;&lt;wsp:rsid wsp:val=&quot;005169EE&quot;/&gt;&lt;wsp:rsid wsp:val=&quot;005175BA&quot;/&gt;&lt;wsp:rsid wsp:val=&quot;00520AAF&quot;/&gt;&lt;wsp:rsid wsp:val=&quot;0052154B&quot;/&gt;&lt;wsp:rsid wsp:val=&quot;00525122&quot;/&gt;&lt;wsp:rsid wsp:val=&quot;00530BE3&quot;/&gt;&lt;wsp:rsid wsp:val=&quot;005310E4&quot;/&gt;&lt;wsp:rsid wsp:val=&quot;00531EF3&quot;/&gt;&lt;wsp:rsid wsp:val=&quot;00532CFC&quot;/&gt;&lt;wsp:rsid wsp:val=&quot;0053382F&quot;/&gt;&lt;wsp:rsid wsp:val=&quot;00534256&quot;/&gt;&lt;wsp:rsid wsp:val=&quot;00535B77&quot;/&gt;&lt;wsp:rsid wsp:val=&quot;00537013&quot;/&gt;&lt;wsp:rsid wsp:val=&quot;00537173&quot;/&gt;&lt;wsp:rsid wsp:val=&quot;00540231&quot;/&gt;&lt;wsp:rsid wsp:val=&quot;00540D3B&quot;/&gt;&lt;wsp:rsid wsp:val=&quot;00540E5C&quot;/&gt;&lt;wsp:rsid wsp:val=&quot;005410ED&quot;/&gt;&lt;wsp:rsid wsp:val=&quot;00542304&quot;/&gt;&lt;wsp:rsid wsp:val=&quot;00543A8B&quot;/&gt;&lt;wsp:rsid wsp:val=&quot;00544A7E&quot;/&gt;&lt;wsp:rsid wsp:val=&quot;00544FD5&quot;/&gt;&lt;wsp:rsid wsp:val=&quot;00550923&quot;/&gt;&lt;wsp:rsid wsp:val=&quot;0055143F&quot;/&gt;&lt;wsp:rsid wsp:val=&quot;0055189D&quot;/&gt;&lt;wsp:rsid wsp:val=&quot;005542F3&quot;/&gt;&lt;wsp:rsid wsp:val=&quot;005634F0&quot;/&gt;&lt;wsp:rsid wsp:val=&quot;00567081&quot;/&gt;&lt;wsp:rsid wsp:val=&quot;005672D0&quot;/&gt;&lt;wsp:rsid wsp:val=&quot;0057058E&quot;/&gt;&lt;wsp:rsid wsp:val=&quot;005706C1&quot;/&gt;&lt;wsp:rsid wsp:val=&quot;00570F4A&quot;/&gt;&lt;wsp:rsid wsp:val=&quot;005711AB&quot;/&gt;&lt;wsp:rsid wsp:val=&quot;0057268B&quot;/&gt;&lt;wsp:rsid wsp:val=&quot;00583E7A&quot;/&gt;&lt;wsp:rsid wsp:val=&quot;00592529&quot;/&gt;&lt;wsp:rsid wsp:val=&quot;00592D76&quot;/&gt;&lt;wsp:rsid wsp:val=&quot;00594E6F&quot;/&gt;&lt;wsp:rsid wsp:val=&quot;005A1594&quot;/&gt;&lt;wsp:rsid wsp:val=&quot;005A3BF2&quot;/&gt;&lt;wsp:rsid wsp:val=&quot;005A3F9C&quot;/&gt;&lt;wsp:rsid wsp:val=&quot;005A5116&quot;/&gt;&lt;wsp:rsid wsp:val=&quot;005A77B7&quot;/&gt;&lt;wsp:rsid wsp:val=&quot;005A7CBB&quot;/&gt;&lt;wsp:rsid wsp:val=&quot;005B1874&quot;/&gt;&lt;wsp:rsid wsp:val=&quot;005B320D&quot;/&gt;&lt;wsp:rsid wsp:val=&quot;005B45A9&quot;/&gt;&lt;wsp:rsid wsp:val=&quot;005B5DA5&quot;/&gt;&lt;wsp:rsid wsp:val=&quot;005B6993&quot;/&gt;&lt;wsp:rsid wsp:val=&quot;005C0A43&quot;/&gt;&lt;wsp:rsid wsp:val=&quot;005C0ADF&quot;/&gt;&lt;wsp:rsid wsp:val=&quot;005C212E&quot;/&gt;&lt;wsp:rsid wsp:val=&quot;005C298B&quot;/&gt;&lt;wsp:rsid wsp:val=&quot;005C2AEE&quot;/&gt;&lt;wsp:rsid wsp:val=&quot;005C2E06&quot;/&gt;&lt;wsp:rsid wsp:val=&quot;005C3619&quot;/&gt;&lt;wsp:rsid wsp:val=&quot;005D00F8&quot;/&gt;&lt;wsp:rsid wsp:val=&quot;005D2E76&quot;/&gt;&lt;wsp:rsid wsp:val=&quot;005D5175&quot;/&gt;&lt;wsp:rsid wsp:val=&quot;005D75D4&quot;/&gt;&lt;wsp:rsid wsp:val=&quot;005E4E6D&quot;/&gt;&lt;wsp:rsid wsp:val=&quot;005E61B8&quot;/&gt;&lt;wsp:rsid wsp:val=&quot;005E73B6&quot;/&gt;&lt;wsp:rsid wsp:val=&quot;005F2A6C&quot;/&gt;&lt;wsp:rsid wsp:val=&quot;005F42E9&quot;/&gt;&lt;wsp:rsid wsp:val=&quot;005F4983&quot;/&gt;&lt;wsp:rsid wsp:val=&quot;005F7769&quot;/&gt;&lt;wsp:rsid wsp:val=&quot;006030A2&quot;/&gt;&lt;wsp:rsid wsp:val=&quot;00604745&quot;/&gt;&lt;wsp:rsid wsp:val=&quot;006047C6&quot;/&gt;&lt;wsp:rsid wsp:val=&quot;0060519D&quot;/&gt;&lt;wsp:rsid wsp:val=&quot;00607709&quot;/&gt;&lt;wsp:rsid wsp:val=&quot;00607E44&quot;/&gt;&lt;wsp:rsid wsp:val=&quot;00614ADF&quot;/&gt;&lt;wsp:rsid wsp:val=&quot;00616232&quot;/&gt;&lt;wsp:rsid wsp:val=&quot;00616AB2&quot;/&gt;&lt;wsp:rsid wsp:val=&quot;00617E64&quot;/&gt;&lt;wsp:rsid wsp:val=&quot;00620FD4&quot;/&gt;&lt;wsp:rsid wsp:val=&quot;006212C8&quot;/&gt;&lt;wsp:rsid wsp:val=&quot;006245C2&quot;/&gt;&lt;wsp:rsid wsp:val=&quot;00625E74&quot;/&gt;&lt;wsp:rsid wsp:val=&quot;00626FD7&quot;/&gt;&lt;wsp:rsid wsp:val=&quot;00637480&quot;/&gt;&lt;wsp:rsid wsp:val=&quot;0064188F&quot;/&gt;&lt;wsp:rsid wsp:val=&quot;006466C2&quot;/&gt;&lt;wsp:rsid wsp:val=&quot;00646ED3&quot;/&gt;&lt;wsp:rsid wsp:val=&quot;00647AB3&quot;/&gt;&lt;wsp:rsid wsp:val=&quot;0065299F&quot;/&gt;&lt;wsp:rsid wsp:val=&quot;00653946&quot;/&gt;&lt;wsp:rsid wsp:val=&quot;00654D26&quot;/&gt;&lt;wsp:rsid wsp:val=&quot;006600A1&quot;/&gt;&lt;wsp:rsid wsp:val=&quot;00660398&quot;/&gt;&lt;wsp:rsid wsp:val=&quot;00660ADC&quot;/&gt;&lt;wsp:rsid wsp:val=&quot;00661DBF&quot;/&gt;&lt;wsp:rsid wsp:val=&quot;00665417&quot;/&gt;&lt;wsp:rsid wsp:val=&quot;0067025E&quot;/&gt;&lt;wsp:rsid wsp:val=&quot;0067120D&quot;/&gt;&lt;wsp:rsid wsp:val=&quot;00672C50&quot;/&gt;&lt;wsp:rsid wsp:val=&quot;00676095&quot;/&gt;&lt;wsp:rsid wsp:val=&quot;0067648B&quot;/&gt;&lt;wsp:rsid wsp:val=&quot;00684011&quot;/&gt;&lt;wsp:rsid wsp:val=&quot;00684148&quot;/&gt;&lt;wsp:rsid wsp:val=&quot;00684D36&quot;/&gt;&lt;wsp:rsid wsp:val=&quot;006931A6&quot;/&gt;&lt;wsp:rsid wsp:val=&quot;00695FF4&quot;/&gt;&lt;wsp:rsid wsp:val=&quot;006A01D5&quot;/&gt;&lt;wsp:rsid wsp:val=&quot;006A3B50&quot;/&gt;&lt;wsp:rsid wsp:val=&quot;006A7CC4&quot;/&gt;&lt;wsp:rsid wsp:val=&quot;006B0976&quot;/&gt;&lt;wsp:rsid wsp:val=&quot;006B27A0&quot;/&gt;&lt;wsp:rsid wsp:val=&quot;006B2B09&quot;/&gt;&lt;wsp:rsid wsp:val=&quot;006B2CD9&quot;/&gt;&lt;wsp:rsid wsp:val=&quot;006B4964&quot;/&gt;&lt;wsp:rsid wsp:val=&quot;006B533D&quot;/&gt;&lt;wsp:rsid wsp:val=&quot;006B6B4C&quot;/&gt;&lt;wsp:rsid wsp:val=&quot;006C154E&quot;/&gt;&lt;wsp:rsid wsp:val=&quot;006C3ED8&quot;/&gt;&lt;wsp:rsid wsp:val=&quot;006C57B9&quot;/&gt;&lt;wsp:rsid wsp:val=&quot;006C69A2&quot;/&gt;&lt;wsp:rsid wsp:val=&quot;006C7414&quot;/&gt;&lt;wsp:rsid wsp:val=&quot;006C75E3&quot;/&gt;&lt;wsp:rsid wsp:val=&quot;006D158A&quot;/&gt;&lt;wsp:rsid wsp:val=&quot;006D3B71&quot;/&gt;&lt;wsp:rsid wsp:val=&quot;006D441B&quot;/&gt;&lt;wsp:rsid wsp:val=&quot;006D705B&quot;/&gt;&lt;wsp:rsid wsp:val=&quot;006E0784&quot;/&gt;&lt;wsp:rsid wsp:val=&quot;006E0D6C&quot;/&gt;&lt;wsp:rsid wsp:val=&quot;006E41CA&quot;/&gt;&lt;wsp:rsid wsp:val=&quot;006E508C&quot;/&gt;&lt;wsp:rsid wsp:val=&quot;006E754E&quot;/&gt;&lt;wsp:rsid wsp:val=&quot;006E7E62&quot;/&gt;&lt;wsp:rsid wsp:val=&quot;006F1489&quot;/&gt;&lt;wsp:rsid wsp:val=&quot;006F19CC&quot;/&gt;&lt;wsp:rsid wsp:val=&quot;006F3AC6&quot;/&gt;&lt;wsp:rsid wsp:val=&quot;006F5002&quot;/&gt;&lt;wsp:rsid wsp:val=&quot;006F5E0E&quot;/&gt;&lt;wsp:rsid wsp:val=&quot;006F6923&quot;/&gt;&lt;wsp:rsid wsp:val=&quot;006F6C86&quot;/&gt;&lt;wsp:rsid wsp:val=&quot;00701107&quot;/&gt;&lt;wsp:rsid wsp:val=&quot;00713C94&quot;/&gt;&lt;wsp:rsid wsp:val=&quot;00716174&quot;/&gt;&lt;wsp:rsid wsp:val=&quot;007164DC&quot;/&gt;&lt;wsp:rsid wsp:val=&quot;00722B49&quot;/&gt;&lt;wsp:rsid wsp:val=&quot;00723277&quot;/&gt;&lt;wsp:rsid wsp:val=&quot;007257CD&quot;/&gt;&lt;wsp:rsid wsp:val=&quot;007266AD&quot;/&gt;&lt;wsp:rsid wsp:val=&quot;0073034E&quot;/&gt;&lt;wsp:rsid wsp:val=&quot;007334A5&quot;/&gt;&lt;wsp:rsid wsp:val=&quot;0073366F&quot;/&gt;&lt;wsp:rsid wsp:val=&quot;00733C72&quot;/&gt;&lt;wsp:rsid wsp:val=&quot;00737409&quot;/&gt;&lt;wsp:rsid wsp:val=&quot;00737753&quot;/&gt;&lt;wsp:rsid wsp:val=&quot;00740211&quot;/&gt;&lt;wsp:rsid wsp:val=&quot;00744313&quot;/&gt;&lt;wsp:rsid wsp:val=&quot;007445AA&quot;/&gt;&lt;wsp:rsid wsp:val=&quot;00745E40&quot;/&gt;&lt;wsp:rsid wsp:val=&quot;00750213&quot;/&gt;&lt;wsp:rsid wsp:val=&quot;00753EE6&quot;/&gt;&lt;wsp:rsid wsp:val=&quot;0075458A&quot;/&gt;&lt;wsp:rsid wsp:val=&quot;0075553B&quot;/&gt;&lt;wsp:rsid wsp:val=&quot;007627C1&quot;/&gt;&lt;wsp:rsid wsp:val=&quot;007631BB&quot;/&gt;&lt;wsp:rsid wsp:val=&quot;00764C94&quot;/&gt;&lt;wsp:rsid wsp:val=&quot;00765590&quot;/&gt;&lt;wsp:rsid wsp:val=&quot;00766442&quot;/&gt;&lt;wsp:rsid wsp:val=&quot;00773A4C&quot;/&gt;&lt;wsp:rsid wsp:val=&quot;007743B8&quot;/&gt;&lt;wsp:rsid wsp:val=&quot;0077469C&quot;/&gt;&lt;wsp:rsid wsp:val=&quot;00774826&quot;/&gt;&lt;wsp:rsid wsp:val=&quot;00775172&quot;/&gt;&lt;wsp:rsid wsp:val=&quot;00776255&quot;/&gt;&lt;wsp:rsid wsp:val=&quot;00777428&quot;/&gt;&lt;wsp:rsid wsp:val=&quot;00781CE6&quot;/&gt;&lt;wsp:rsid wsp:val=&quot;0078227F&quot;/&gt;&lt;wsp:rsid wsp:val=&quot;007824F2&quot;/&gt;&lt;wsp:rsid wsp:val=&quot;00784E10&quot;/&gt;&lt;wsp:rsid wsp:val=&quot;00787BF6&quot;/&gt;&lt;wsp:rsid wsp:val=&quot;0079285E&quot;/&gt;&lt;wsp:rsid wsp:val=&quot;00793523&quot;/&gt;&lt;wsp:rsid wsp:val=&quot;00793A78&quot;/&gt;&lt;wsp:rsid wsp:val=&quot;007942DE&quot;/&gt;&lt;wsp:rsid wsp:val=&quot;007949B8&quot;/&gt;&lt;wsp:rsid wsp:val=&quot;00794F98&quot;/&gt;&lt;wsp:rsid wsp:val=&quot;00797218&quot;/&gt;&lt;wsp:rsid wsp:val=&quot;00797F6F&quot;/&gt;&lt;wsp:rsid wsp:val=&quot;007A00A8&quot;/&gt;&lt;wsp:rsid wsp:val=&quot;007A00EF&quot;/&gt;&lt;wsp:rsid wsp:val=&quot;007A1B02&quot;/&gt;&lt;wsp:rsid wsp:val=&quot;007A1E77&quot;/&gt;&lt;wsp:rsid wsp:val=&quot;007A2BC4&quot;/&gt;&lt;wsp:rsid wsp:val=&quot;007A33B3&quot;/&gt;&lt;wsp:rsid wsp:val=&quot;007A4E9D&quot;/&gt;&lt;wsp:rsid wsp:val=&quot;007A4EC2&quot;/&gt;&lt;wsp:rsid wsp:val=&quot;007A7E08&quot;/&gt;&lt;wsp:rsid wsp:val=&quot;007B05C7&quot;/&gt;&lt;wsp:rsid wsp:val=&quot;007B1289&quot;/&gt;&lt;wsp:rsid wsp:val=&quot;007B77B5&quot;/&gt;&lt;wsp:rsid wsp:val=&quot;007B7CC5&quot;/&gt;&lt;wsp:rsid wsp:val=&quot;007B7E91&quot;/&gt;&lt;wsp:rsid wsp:val=&quot;007D0FC4&quot;/&gt;&lt;wsp:rsid wsp:val=&quot;007D21D1&quot;/&gt;&lt;wsp:rsid wsp:val=&quot;007D5CA4&quot;/&gt;&lt;wsp:rsid wsp:val=&quot;007D6584&quot;/&gt;&lt;wsp:rsid wsp:val=&quot;007D6FA4&quot;/&gt;&lt;wsp:rsid wsp:val=&quot;007E4B67&quot;/&gt;&lt;wsp:rsid wsp:val=&quot;007E6AE9&quot;/&gt;&lt;wsp:rsid wsp:val=&quot;007E7C6A&quot;/&gt;&lt;wsp:rsid wsp:val=&quot;007E7EE5&quot;/&gt;&lt;wsp:rsid wsp:val=&quot;007F0932&quot;/&gt;&lt;wsp:rsid wsp:val=&quot;007F0F10&quot;/&gt;&lt;wsp:rsid wsp:val=&quot;007F2C94&quot;/&gt;&lt;wsp:rsid wsp:val=&quot;007F558C&quot;/&gt;&lt;wsp:rsid wsp:val=&quot;007F5E95&quot;/&gt;&lt;wsp:rsid wsp:val=&quot;007F7716&quot;/&gt;&lt;wsp:rsid wsp:val=&quot;00800586&quot;/&gt;&lt;wsp:rsid wsp:val=&quot;0080146F&quot;/&gt;&lt;wsp:rsid wsp:val=&quot;0080294B&quot;/&gt;&lt;wsp:rsid wsp:val=&quot;008048BA&quot;/&gt;&lt;wsp:rsid wsp:val=&quot;00806486&quot;/&gt;&lt;wsp:rsid wsp:val=&quot;00810CFF&quot;/&gt;&lt;wsp:rsid wsp:val=&quot;008119DC&quot;/&gt;&lt;wsp:rsid wsp:val=&quot;00817665&quot;/&gt;&lt;wsp:rsid wsp:val=&quot;0082040C&quot;/&gt;&lt;wsp:rsid wsp:val=&quot;00821A04&quot;/&gt;&lt;wsp:rsid wsp:val=&quot;00821B2B&quot;/&gt;&lt;wsp:rsid wsp:val=&quot;00825431&quot;/&gt;&lt;wsp:rsid wsp:val=&quot;00825433&quot;/&gt;&lt;wsp:rsid wsp:val=&quot;00825D95&quot;/&gt;&lt;wsp:rsid wsp:val=&quot;00827103&quot;/&gt;&lt;wsp:rsid wsp:val=&quot;008276E9&quot;/&gt;&lt;wsp:rsid wsp:val=&quot;008314F2&quot;/&gt;&lt;wsp:rsid wsp:val=&quot;0083367E&quot;/&gt;&lt;wsp:rsid wsp:val=&quot;008342F1&quot;/&gt;&lt;wsp:rsid wsp:val=&quot;008376B3&quot;/&gt;&lt;wsp:rsid wsp:val=&quot;00843343&quot;/&gt;&lt;wsp:rsid wsp:val=&quot;00843428&quot;/&gt;&lt;wsp:rsid wsp:val=&quot;008435EA&quot;/&gt;&lt;wsp:rsid wsp:val=&quot;00843725&quot;/&gt;&lt;wsp:rsid wsp:val=&quot;008438D7&quot;/&gt;&lt;wsp:rsid wsp:val=&quot;008468EC&quot;/&gt;&lt;wsp:rsid wsp:val=&quot;00854170&quot;/&gt;&lt;wsp:rsid wsp:val=&quot;008568DE&quot;/&gt;&lt;wsp:rsid wsp:val=&quot;00860198&quot;/&gt;&lt;wsp:rsid wsp:val=&quot;0086052C&quot;/&gt;&lt;wsp:rsid wsp:val=&quot;00860757&quot;/&gt;&lt;wsp:rsid wsp:val=&quot;00861448&quot;/&gt;&lt;wsp:rsid wsp:val=&quot;0086227F&quot;/&gt;&lt;wsp:rsid wsp:val=&quot;00862C74&quot;/&gt;&lt;wsp:rsid wsp:val=&quot;00863262&quot;/&gt;&lt;wsp:rsid wsp:val=&quot;00870B4E&quot;/&gt;&lt;wsp:rsid wsp:val=&quot;00871461&quot;/&gt;&lt;wsp:rsid wsp:val=&quot;00872EF6&quot;/&gt;&lt;wsp:rsid wsp:val=&quot;0087381C&quot;/&gt;&lt;wsp:rsid wsp:val=&quot;0087596F&quot;/&gt;&lt;wsp:rsid wsp:val=&quot;0088019A&quot;/&gt;&lt;wsp:rsid wsp:val=&quot;00880374&quot;/&gt;&lt;wsp:rsid wsp:val=&quot;00880D83&quot;/&gt;&lt;wsp:rsid wsp:val=&quot;008906C0&quot;/&gt;&lt;wsp:rsid wsp:val=&quot;00890B3F&quot;/&gt;&lt;wsp:rsid wsp:val=&quot;008932B5&quot;/&gt;&lt;wsp:rsid wsp:val=&quot;0089343B&quot;/&gt;&lt;wsp:rsid wsp:val=&quot;00894779&quot;/&gt;&lt;wsp:rsid wsp:val=&quot;008A11A2&quot;/&gt;&lt;wsp:rsid wsp:val=&quot;008A36F3&quot;/&gt;&lt;wsp:rsid wsp:val=&quot;008A6425&quot;/&gt;&lt;wsp:rsid wsp:val=&quot;008B13FD&quot;/&gt;&lt;wsp:rsid wsp:val=&quot;008B7B1D&quot;/&gt;&lt;wsp:rsid wsp:val=&quot;008C1A9E&quot;/&gt;&lt;wsp:rsid wsp:val=&quot;008C2CD5&quot;/&gt;&lt;wsp:rsid wsp:val=&quot;008C6664&quot;/&gt;&lt;wsp:rsid wsp:val=&quot;008D1D02&quot;/&gt;&lt;wsp:rsid wsp:val=&quot;008E0245&quot;/&gt;&lt;wsp:rsid wsp:val=&quot;008E39F1&quot;/&gt;&lt;wsp:rsid wsp:val=&quot;008E4785&quot;/&gt;&lt;wsp:rsid wsp:val=&quot;008E5955&quot;/&gt;&lt;wsp:rsid wsp:val=&quot;008E5FBA&quot;/&gt;&lt;wsp:rsid wsp:val=&quot;008E6603&quot;/&gt;&lt;wsp:rsid wsp:val=&quot;008E6BB6&quot;/&gt;&lt;wsp:rsid wsp:val=&quot;008E7FF8&quot;/&gt;&lt;wsp:rsid wsp:val=&quot;008F0605&quot;/&gt;&lt;wsp:rsid wsp:val=&quot;008F28F5&quot;/&gt;&lt;wsp:rsid wsp:val=&quot;008F3A65&quot;/&gt;&lt;wsp:rsid wsp:val=&quot;008F575D&quot;/&gt;&lt;wsp:rsid wsp:val=&quot;008F656A&quot;/&gt;&lt;wsp:rsid wsp:val=&quot;008F65C4&quot;/&gt;&lt;wsp:rsid wsp:val=&quot;009037AC&quot;/&gt;&lt;wsp:rsid wsp:val=&quot;00903E19&quot;/&gt;&lt;wsp:rsid wsp:val=&quot;00905753&quot;/&gt;&lt;wsp:rsid wsp:val=&quot;00911B72&quot;/&gt;&lt;wsp:rsid wsp:val=&quot;00914EA6&quot;/&gt;&lt;wsp:rsid wsp:val=&quot;00916D3C&quot;/&gt;&lt;wsp:rsid wsp:val=&quot;00920B2F&quot;/&gt;&lt;wsp:rsid wsp:val=&quot;00921982&quot;/&gt;&lt;wsp:rsid wsp:val=&quot;00922C37&quot;/&gt;&lt;wsp:rsid wsp:val=&quot;009234AE&quot;/&gt;&lt;wsp:rsid wsp:val=&quot;00924DA0&quot;/&gt;&lt;wsp:rsid wsp:val=&quot;00925B33&quot;/&gt;&lt;wsp:rsid wsp:val=&quot;00926A9C&quot;/&gt;&lt;wsp:rsid wsp:val=&quot;00927541&quot;/&gt;&lt;wsp:rsid wsp:val=&quot;00932192&quot;/&gt;&lt;wsp:rsid wsp:val=&quot;009326D8&quot;/&gt;&lt;wsp:rsid wsp:val=&quot;0093543C&quot;/&gt;&lt;wsp:rsid wsp:val=&quot;009355AA&quot;/&gt;&lt;wsp:rsid wsp:val=&quot;00936CCD&quot;/&gt;&lt;wsp:rsid wsp:val=&quot;00944059&quot;/&gt;&lt;wsp:rsid wsp:val=&quot;0094646C&quot;/&gt;&lt;wsp:rsid wsp:val=&quot;00946AC2&quot;/&gt;&lt;wsp:rsid wsp:val=&quot;009501C0&quot;/&gt;&lt;wsp:rsid wsp:val=&quot;00955CEA&quot;/&gt;&lt;wsp:rsid wsp:val=&quot;009562B0&quot;/&gt;&lt;wsp:rsid wsp:val=&quot;00957362&quot;/&gt;&lt;wsp:rsid wsp:val=&quot;009574EF&quot;/&gt;&lt;wsp:rsid wsp:val=&quot;009639E4&quot;/&gt;&lt;wsp:rsid wsp:val=&quot;00965A93&quot;/&gt;&lt;wsp:rsid wsp:val=&quot;00967C97&quot;/&gt;&lt;wsp:rsid wsp:val=&quot;009709DC&quot;/&gt;&lt;wsp:rsid wsp:val=&quot;00970D51&quot;/&gt;&lt;wsp:rsid wsp:val=&quot;009736C7&quot;/&gt;&lt;wsp:rsid wsp:val=&quot;00973FA3&quot;/&gt;&lt;wsp:rsid wsp:val=&quot;00974616&quot;/&gt;&lt;wsp:rsid wsp:val=&quot;0097567C&quot;/&gt;&lt;wsp:rsid wsp:val=&quot;00975BA0&quot;/&gt;&lt;wsp:rsid wsp:val=&quot;00975E29&quot;/&gt;&lt;wsp:rsid wsp:val=&quot;00977F44&quot;/&gt;&lt;wsp:rsid wsp:val=&quot;009820F6&quot;/&gt;&lt;wsp:rsid wsp:val=&quot;00982B14&quot;/&gt;&lt;wsp:rsid wsp:val=&quot;0098619E&quot;/&gt;&lt;wsp:rsid wsp:val=&quot;00990506&quot;/&gt;&lt;wsp:rsid wsp:val=&quot;00990EDC&quot;/&gt;&lt;wsp:rsid wsp:val=&quot;0099269D&quot;/&gt;&lt;wsp:rsid wsp:val=&quot;009926A4&quot;/&gt;&lt;wsp:rsid wsp:val=&quot;00993FE2&quot;/&gt;&lt;wsp:rsid wsp:val=&quot;00997DEC&quot;/&gt;&lt;wsp:rsid wsp:val=&quot;009A0DFC&quot;/&gt;&lt;wsp:rsid wsp:val=&quot;009A33DC&quot;/&gt;&lt;wsp:rsid wsp:val=&quot;009A6FD3&quot;/&gt;&lt;wsp:rsid wsp:val=&quot;009A78BE&quot;/&gt;&lt;wsp:rsid wsp:val=&quot;009B0F4C&quot;/&gt;&lt;wsp:rsid wsp:val=&quot;009B1A30&quot;/&gt;&lt;wsp:rsid wsp:val=&quot;009B47BA&quot;/&gt;&lt;wsp:rsid wsp:val=&quot;009B4E9E&quot;/&gt;&lt;wsp:rsid wsp:val=&quot;009B5C03&quot;/&gt;&lt;wsp:rsid wsp:val=&quot;009B7B87&quot;/&gt;&lt;wsp:rsid wsp:val=&quot;009C0F6D&quot;/&gt;&lt;wsp:rsid wsp:val=&quot;009C200C&quot;/&gt;&lt;wsp:rsid wsp:val=&quot;009C2706&quot;/&gt;&lt;wsp:rsid wsp:val=&quot;009C50DA&quot;/&gt;&lt;wsp:rsid wsp:val=&quot;009C6BA8&quot;/&gt;&lt;wsp:rsid wsp:val=&quot;009D0295&quot;/&gt;&lt;wsp:rsid wsp:val=&quot;009D053D&quot;/&gt;&lt;wsp:rsid wsp:val=&quot;009D15EA&quot;/&gt;&lt;wsp:rsid wsp:val=&quot;009D2256&quot;/&gt;&lt;wsp:rsid wsp:val=&quot;009D302A&quot;/&gt;&lt;wsp:rsid wsp:val=&quot;009D3533&quot;/&gt;&lt;wsp:rsid wsp:val=&quot;009D427A&quot;/&gt;&lt;wsp:rsid wsp:val=&quot;009D7A8B&quot;/&gt;&lt;wsp:rsid wsp:val=&quot;009E1EAF&quot;/&gt;&lt;wsp:rsid wsp:val=&quot;009E2365&quot;/&gt;&lt;wsp:rsid wsp:val=&quot;009E5507&quot;/&gt;&lt;wsp:rsid wsp:val=&quot;009E57C7&quot;/&gt;&lt;wsp:rsid wsp:val=&quot;009E7989&quot;/&gt;&lt;wsp:rsid wsp:val=&quot;009F002B&quot;/&gt;&lt;wsp:rsid wsp:val=&quot;009F0D61&quot;/&gt;&lt;wsp:rsid wsp:val=&quot;009F0D9E&quot;/&gt;&lt;wsp:rsid wsp:val=&quot;009F2F39&quot;/&gt;&lt;wsp:rsid wsp:val=&quot;009F62E6&quot;/&gt;&lt;wsp:rsid wsp:val=&quot;00A013F6&quot;/&gt;&lt;wsp:rsid wsp:val=&quot;00A03DBA&quot;/&gt;&lt;wsp:rsid wsp:val=&quot;00A05806&quot;/&gt;&lt;wsp:rsid wsp:val=&quot;00A07056&quot;/&gt;&lt;wsp:rsid wsp:val=&quot;00A10162&quot;/&gt;&lt;wsp:rsid wsp:val=&quot;00A10EA2&quot;/&gt;&lt;wsp:rsid wsp:val=&quot;00A130F2&quot;/&gt;&lt;wsp:rsid wsp:val=&quot;00A15D9C&quot;/&gt;&lt;wsp:rsid wsp:val=&quot;00A1632D&quot;/&gt;&lt;wsp:rsid wsp:val=&quot;00A174B0&quot;/&gt;&lt;wsp:rsid wsp:val=&quot;00A20277&quot;/&gt;&lt;wsp:rsid wsp:val=&quot;00A21711&quot;/&gt;&lt;wsp:rsid wsp:val=&quot;00A27176&quot;/&gt;&lt;wsp:rsid wsp:val=&quot;00A305D4&quot;/&gt;&lt;wsp:rsid wsp:val=&quot;00A306C6&quot;/&gt;&lt;wsp:rsid wsp:val=&quot;00A30E4E&quot;/&gt;&lt;wsp:rsid wsp:val=&quot;00A31A10&quot;/&gt;&lt;wsp:rsid wsp:val=&quot;00A322F6&quot;/&gt;&lt;wsp:rsid wsp:val=&quot;00A331AC&quot;/&gt;&lt;wsp:rsid wsp:val=&quot;00A40EE2&quot;/&gt;&lt;wsp:rsid wsp:val=&quot;00A414F6&quot;/&gt;&lt;wsp:rsid wsp:val=&quot;00A441F8&quot;/&gt;&lt;wsp:rsid wsp:val=&quot;00A443B5&quot;/&gt;&lt;wsp:rsid wsp:val=&quot;00A44F47&quot;/&gt;&lt;wsp:rsid wsp:val=&quot;00A46266&quot;/&gt;&lt;wsp:rsid wsp:val=&quot;00A4781F&quot;/&gt;&lt;wsp:rsid wsp:val=&quot;00A47888&quot;/&gt;&lt;wsp:rsid wsp:val=&quot;00A509E1&quot;/&gt;&lt;wsp:rsid wsp:val=&quot;00A50D70&quot;/&gt;&lt;wsp:rsid wsp:val=&quot;00A5464D&quot;/&gt;&lt;wsp:rsid wsp:val=&quot;00A54D1F&quot;/&gt;&lt;wsp:rsid wsp:val=&quot;00A55515&quot;/&gt;&lt;wsp:rsid wsp:val=&quot;00A65E97&quot;/&gt;&lt;wsp:rsid wsp:val=&quot;00A6727C&quot;/&gt;&lt;wsp:rsid wsp:val=&quot;00A70F11&quot;/&gt;&lt;wsp:rsid wsp:val=&quot;00A70F50&quot;/&gt;&lt;wsp:rsid wsp:val=&quot;00A71DBB&quot;/&gt;&lt;wsp:rsid wsp:val=&quot;00A72016&quot;/&gt;&lt;wsp:rsid wsp:val=&quot;00A73972&quot;/&gt;&lt;wsp:rsid wsp:val=&quot;00A75443&quot;/&gt;&lt;wsp:rsid wsp:val=&quot;00A76781&quot;/&gt;&lt;wsp:rsid wsp:val=&quot;00A77865&quot;/&gt;&lt;wsp:rsid wsp:val=&quot;00A80231&quot;/&gt;&lt;wsp:rsid wsp:val=&quot;00A82DC6&quot;/&gt;&lt;wsp:rsid wsp:val=&quot;00A84C89&quot;/&gt;&lt;wsp:rsid wsp:val=&quot;00A85B9C&quot;/&gt;&lt;wsp:rsid wsp:val=&quot;00A92898&quot;/&gt;&lt;wsp:rsid wsp:val=&quot;00A935BE&quot;/&gt;&lt;wsp:rsid wsp:val=&quot;00A93930&quot;/&gt;&lt;wsp:rsid wsp:val=&quot;00A94AB5&quot;/&gt;&lt;wsp:rsid wsp:val=&quot;00A96CD9&quot;/&gt;&lt;wsp:rsid wsp:val=&quot;00AA03CC&quot;/&gt;&lt;wsp:rsid wsp:val=&quot;00AA2A85&quot;/&gt;&lt;wsp:rsid wsp:val=&quot;00AA42E0&quot;/&gt;&lt;wsp:rsid wsp:val=&quot;00AA5DD1&quot;/&gt;&lt;wsp:rsid wsp:val=&quot;00AA743F&quot;/&gt;&lt;wsp:rsid wsp:val=&quot;00AA7A07&quot;/&gt;&lt;wsp:rsid wsp:val=&quot;00AA7C5E&quot;/&gt;&lt;wsp:rsid wsp:val=&quot;00AB0BAB&quot;/&gt;&lt;wsp:rsid wsp:val=&quot;00AB2B08&quot;/&gt;&lt;wsp:rsid wsp:val=&quot;00AB4F4B&quot;/&gt;&lt;wsp:rsid wsp:val=&quot;00AB5654&quot;/&gt;&lt;wsp:rsid wsp:val=&quot;00AC1974&quot;/&gt;&lt;wsp:rsid wsp:val=&quot;00AC2FD5&quot;/&gt;&lt;wsp:rsid wsp:val=&quot;00AC4641&quot;/&gt;&lt;wsp:rsid wsp:val=&quot;00AD2251&quot;/&gt;&lt;wsp:rsid wsp:val=&quot;00AD5AD3&quot;/&gt;&lt;wsp:rsid wsp:val=&quot;00AD5D75&quot;/&gt;&lt;wsp:rsid wsp:val=&quot;00AD6675&quot;/&gt;&lt;wsp:rsid wsp:val=&quot;00AD70F5&quot;/&gt;&lt;wsp:rsid wsp:val=&quot;00AE1317&quot;/&gt;&lt;wsp:rsid wsp:val=&quot;00AE147C&quot;/&gt;&lt;wsp:rsid wsp:val=&quot;00AE4866&quot;/&gt;&lt;wsp:rsid wsp:val=&quot;00AE5C10&quot;/&gt;&lt;wsp:rsid wsp:val=&quot;00AE7720&quot;/&gt;&lt;wsp:rsid wsp:val=&quot;00AF0F1A&quot;/&gt;&lt;wsp:rsid wsp:val=&quot;00AF312E&quot;/&gt;&lt;wsp:rsid wsp:val=&quot;00AF3A02&quot;/&gt;&lt;wsp:rsid wsp:val=&quot;00AF4B90&quot;/&gt;&lt;wsp:rsid wsp:val=&quot;00AF6DF4&quot;/&gt;&lt;wsp:rsid wsp:val=&quot;00AF7868&quot;/&gt;&lt;wsp:rsid wsp:val=&quot;00AF7CE4&quot;/&gt;&lt;wsp:rsid wsp:val=&quot;00B01E2D&quot;/&gt;&lt;wsp:rsid wsp:val=&quot;00B02A2D&quot;/&gt;&lt;wsp:rsid wsp:val=&quot;00B02D5E&quot;/&gt;&lt;wsp:rsid wsp:val=&quot;00B07453&quot;/&gt;&lt;wsp:rsid wsp:val=&quot;00B1231B&quot;/&gt;&lt;wsp:rsid wsp:val=&quot;00B12349&quot;/&gt;&lt;wsp:rsid wsp:val=&quot;00B21AE6&quot;/&gt;&lt;wsp:rsid wsp:val=&quot;00B27840&quot;/&gt;&lt;wsp:rsid wsp:val=&quot;00B3067F&quot;/&gt;&lt;wsp:rsid wsp:val=&quot;00B328FD&quot;/&gt;&lt;wsp:rsid wsp:val=&quot;00B34D8F&quot;/&gt;&lt;wsp:rsid wsp:val=&quot;00B35333&quot;/&gt;&lt;wsp:rsid wsp:val=&quot;00B379D7&quot;/&gt;&lt;wsp:rsid wsp:val=&quot;00B411AD&quot;/&gt;&lt;wsp:rsid wsp:val=&quot;00B42389&quot;/&gt;&lt;wsp:rsid wsp:val=&quot;00B42CC2&quot;/&gt;&lt;wsp:rsid wsp:val=&quot;00B45777&quot;/&gt;&lt;wsp:rsid wsp:val=&quot;00B4751E&quot;/&gt;&lt;wsp:rsid wsp:val=&quot;00B5040E&quot;/&gt;&lt;wsp:rsid wsp:val=&quot;00B508C3&quot;/&gt;&lt;wsp:rsid wsp:val=&quot;00B516A3&quot;/&gt;&lt;wsp:rsid wsp:val=&quot;00B5423F&quot;/&gt;&lt;wsp:rsid wsp:val=&quot;00B54FD3&quot;/&gt;&lt;wsp:rsid wsp:val=&quot;00B56A99&quot;/&gt;&lt;wsp:rsid wsp:val=&quot;00B60952&quot;/&gt;&lt;wsp:rsid wsp:val=&quot;00B61642&quot;/&gt;&lt;wsp:rsid wsp:val=&quot;00B61A7D&quot;/&gt;&lt;wsp:rsid wsp:val=&quot;00B6217E&quot;/&gt;&lt;wsp:rsid wsp:val=&quot;00B62AA4&quot;/&gt;&lt;wsp:rsid wsp:val=&quot;00B64BDF&quot;/&gt;&lt;wsp:rsid wsp:val=&quot;00B6527F&quot;/&gt;&lt;wsp:rsid wsp:val=&quot;00B67E96&quot;/&gt;&lt;wsp:rsid wsp:val=&quot;00B72D01&quot;/&gt;&lt;wsp:rsid wsp:val=&quot;00B7328B&quot;/&gt;&lt;wsp:rsid wsp:val=&quot;00B73B54&quot;/&gt;&lt;wsp:rsid wsp:val=&quot;00B756C0&quot;/&gt;&lt;wsp:rsid wsp:val=&quot;00B82CE2&quot;/&gt;&lt;wsp:rsid wsp:val=&quot;00B83832&quot;/&gt;&lt;wsp:rsid wsp:val=&quot;00B8732D&quot;/&gt;&lt;wsp:rsid wsp:val=&quot;00B87FF2&quot;/&gt;&lt;wsp:rsid wsp:val=&quot;00B9059C&quot;/&gt;&lt;wsp:rsid wsp:val=&quot;00B9234C&quot;/&gt;&lt;wsp:rsid wsp:val=&quot;00B941D9&quot;/&gt;&lt;wsp:rsid wsp:val=&quot;00B96E35&quot;/&gt;&lt;wsp:rsid wsp:val=&quot;00B97115&quot;/&gt;&lt;wsp:rsid wsp:val=&quot;00B97FF0&quot;/&gt;&lt;wsp:rsid wsp:val=&quot;00BA1DB2&quot;/&gt;&lt;wsp:rsid wsp:val=&quot;00BA622F&quot;/&gt;&lt;wsp:rsid wsp:val=&quot;00BA6277&quot;/&gt;&lt;wsp:rsid wsp:val=&quot;00BB1071&quot;/&gt;&lt;wsp:rsid wsp:val=&quot;00BB1B20&quot;/&gt;&lt;wsp:rsid wsp:val=&quot;00BB3317&quot;/&gt;&lt;wsp:rsid wsp:val=&quot;00BB3571&quot;/&gt;&lt;wsp:rsid wsp:val=&quot;00BB54A8&quot;/&gt;&lt;wsp:rsid wsp:val=&quot;00BB639F&quot;/&gt;&lt;wsp:rsid wsp:val=&quot;00BB6BEE&quot;/&gt;&lt;wsp:rsid wsp:val=&quot;00BC057D&quot;/&gt;&lt;wsp:rsid wsp:val=&quot;00BC2107&quot;/&gt;&lt;wsp:rsid wsp:val=&quot;00BC4AB5&quot;/&gt;&lt;wsp:rsid wsp:val=&quot;00BC4B57&quot;/&gt;&lt;wsp:rsid wsp:val=&quot;00BC6A6C&quot;/&gt;&lt;wsp:rsid wsp:val=&quot;00BD59D2&quot;/&gt;&lt;wsp:rsid wsp:val=&quot;00BD6E3B&quot;/&gt;&lt;wsp:rsid wsp:val=&quot;00BE06D8&quot;/&gt;&lt;wsp:rsid wsp:val=&quot;00BE4DE0&quot;/&gt;&lt;wsp:rsid wsp:val=&quot;00BE6769&quot;/&gt;&lt;wsp:rsid wsp:val=&quot;00BF0BD9&quot;/&gt;&lt;wsp:rsid wsp:val=&quot;00BF3090&quot;/&gt;&lt;wsp:rsid wsp:val=&quot;00BF3E80&quot;/&gt;&lt;wsp:rsid wsp:val=&quot;00BF588D&quot;/&gt;&lt;wsp:rsid wsp:val=&quot;00BF7AC9&quot;/&gt;&lt;wsp:rsid wsp:val=&quot;00C046B5&quot;/&gt;&lt;wsp:rsid wsp:val=&quot;00C07126&quot;/&gt;&lt;wsp:rsid wsp:val=&quot;00C13299&quot;/&gt;&lt;wsp:rsid wsp:val=&quot;00C15AB8&quot;/&gt;&lt;wsp:rsid wsp:val=&quot;00C17DAB&quot;/&gt;&lt;wsp:rsid wsp:val=&quot;00C2165F&quot;/&gt;&lt;wsp:rsid wsp:val=&quot;00C21CDB&quot;/&gt;&lt;wsp:rsid wsp:val=&quot;00C2200F&quot;/&gt;&lt;wsp:rsid wsp:val=&quot;00C2225B&quot;/&gt;&lt;wsp:rsid wsp:val=&quot;00C2440C&quot;/&gt;&lt;wsp:rsid wsp:val=&quot;00C25E36&quot;/&gt;&lt;wsp:rsid wsp:val=&quot;00C30351&quot;/&gt;&lt;wsp:rsid wsp:val=&quot;00C31F01&quot;/&gt;&lt;wsp:rsid wsp:val=&quot;00C3471D&quot;/&gt;&lt;wsp:rsid wsp:val=&quot;00C43034&quot;/&gt;&lt;wsp:rsid wsp:val=&quot;00C4359D&quot;/&gt;&lt;wsp:rsid wsp:val=&quot;00C472A1&quot;/&gt;&lt;wsp:rsid wsp:val=&quot;00C47C71&quot;/&gt;&lt;wsp:rsid wsp:val=&quot;00C47F24&quot;/&gt;&lt;wsp:rsid wsp:val=&quot;00C47F52&quot;/&gt;&lt;wsp:rsid wsp:val=&quot;00C50823&quot;/&gt;&lt;wsp:rsid wsp:val=&quot;00C52B05&quot;/&gt;&lt;wsp:rsid wsp:val=&quot;00C537D4&quot;/&gt;&lt;wsp:rsid wsp:val=&quot;00C5554C&quot;/&gt;&lt;wsp:rsid wsp:val=&quot;00C62564&quot;/&gt;&lt;wsp:rsid wsp:val=&quot;00C62D35&quot;/&gt;&lt;wsp:rsid wsp:val=&quot;00C64D6F&quot;/&gt;&lt;wsp:rsid wsp:val=&quot;00C657C2&quot;/&gt;&lt;wsp:rsid wsp:val=&quot;00C65EFD&quot;/&gt;&lt;wsp:rsid wsp:val=&quot;00C660CB&quot;/&gt;&lt;wsp:rsid wsp:val=&quot;00C6658A&quot;/&gt;&lt;wsp:rsid wsp:val=&quot;00C66E38&quot;/&gt;&lt;wsp:rsid wsp:val=&quot;00C70621&quot;/&gt;&lt;wsp:rsid wsp:val=&quot;00C71A6C&quot;/&gt;&lt;wsp:rsid wsp:val=&quot;00C76DEF&quot;/&gt;&lt;wsp:rsid wsp:val=&quot;00C821F2&quot;/&gt;&lt;wsp:rsid wsp:val=&quot;00C83AA2&quot;/&gt;&lt;wsp:rsid wsp:val=&quot;00C8522C&quot;/&gt;&lt;wsp:rsid wsp:val=&quot;00C9051B&quot;/&gt;&lt;wsp:rsid wsp:val=&quot;00C92654&quot;/&gt;&lt;wsp:rsid wsp:val=&quot;00C95330&quot;/&gt;&lt;wsp:rsid wsp:val=&quot;00C95E2E&quot;/&gt;&lt;wsp:rsid wsp:val=&quot;00C96B58&quot;/&gt;&lt;wsp:rsid wsp:val=&quot;00CA14BD&quot;/&gt;&lt;wsp:rsid wsp:val=&quot;00CA19B8&quot;/&gt;&lt;wsp:rsid wsp:val=&quot;00CA39B0&quot;/&gt;&lt;wsp:rsid wsp:val=&quot;00CA3C6C&quot;/&gt;&lt;wsp:rsid wsp:val=&quot;00CA5CAC&quot;/&gt;&lt;wsp:rsid wsp:val=&quot;00CA6006&quot;/&gt;&lt;wsp:rsid wsp:val=&quot;00CA6B2F&quot;/&gt;&lt;wsp:rsid wsp:val=&quot;00CA760A&quot;/&gt;&lt;wsp:rsid wsp:val=&quot;00CB0091&quot;/&gt;&lt;wsp:rsid wsp:val=&quot;00CB5A58&quot;/&gt;&lt;wsp:rsid wsp:val=&quot;00CB63CE&quot;/&gt;&lt;wsp:rsid wsp:val=&quot;00CB6500&quot;/&gt;&lt;wsp:rsid wsp:val=&quot;00CB6F92&quot;/&gt;&lt;wsp:rsid wsp:val=&quot;00CB6FF0&quot;/&gt;&lt;wsp:rsid wsp:val=&quot;00CB752D&quot;/&gt;&lt;wsp:rsid wsp:val=&quot;00CC13A9&quot;/&gt;&lt;wsp:rsid wsp:val=&quot;00CC2398&quot;/&gt;&lt;wsp:rsid wsp:val=&quot;00CC5808&quot;/&gt;&lt;wsp:rsid wsp:val=&quot;00CC611A&quot;/&gt;&lt;wsp:rsid wsp:val=&quot;00CC6DA6&quot;/&gt;&lt;wsp:rsid wsp:val=&quot;00CD0994&quot;/&gt;&lt;wsp:rsid wsp:val=&quot;00CD13B3&quot;/&gt;&lt;wsp:rsid wsp:val=&quot;00CD3AAC&quot;/&gt;&lt;wsp:rsid wsp:val=&quot;00CD7DB5&quot;/&gt;&lt;wsp:rsid wsp:val=&quot;00CE21F1&quot;/&gt;&lt;wsp:rsid wsp:val=&quot;00CE396C&quot;/&gt;&lt;wsp:rsid wsp:val=&quot;00CE4366&quot;/&gt;&lt;wsp:rsid wsp:val=&quot;00CE48F2&quot;/&gt;&lt;wsp:rsid wsp:val=&quot;00CE5DAA&quot;/&gt;&lt;wsp:rsid wsp:val=&quot;00CE6C69&quot;/&gt;&lt;wsp:rsid wsp:val=&quot;00CF0561&quot;/&gt;&lt;wsp:rsid wsp:val=&quot;00CF2236&quot;/&gt;&lt;wsp:rsid wsp:val=&quot;00CF2A47&quot;/&gt;&lt;wsp:rsid wsp:val=&quot;00CF2A60&quot;/&gt;&lt;wsp:rsid wsp:val=&quot;00CF33D5&quot;/&gt;&lt;wsp:rsid wsp:val=&quot;00CF5479&quot;/&gt;&lt;wsp:rsid wsp:val=&quot;00CF59DA&quot;/&gt;&lt;wsp:rsid wsp:val=&quot;00D03E64&quot;/&gt;&lt;wsp:rsid wsp:val=&quot;00D07745&quot;/&gt;&lt;wsp:rsid wsp:val=&quot;00D106CF&quot;/&gt;&lt;wsp:rsid wsp:val=&quot;00D11B3F&quot;/&gt;&lt;wsp:rsid wsp:val=&quot;00D1350C&quot;/&gt;&lt;wsp:rsid wsp:val=&quot;00D15E52&quot;/&gt;&lt;wsp:rsid wsp:val=&quot;00D175E2&quot;/&gt;&lt;wsp:rsid wsp:val=&quot;00D22E99&quot;/&gt;&lt;wsp:rsid wsp:val=&quot;00D247E8&quot;/&gt;&lt;wsp:rsid wsp:val=&quot;00D25B34&quot;/&gt;&lt;wsp:rsid wsp:val=&quot;00D331BC&quot;/&gt;&lt;wsp:rsid wsp:val=&quot;00D337AA&quot;/&gt;&lt;wsp:rsid wsp:val=&quot;00D33E4A&quot;/&gt;&lt;wsp:rsid wsp:val=&quot;00D34E7B&quot;/&gt;&lt;wsp:rsid wsp:val=&quot;00D42982&quot;/&gt;&lt;wsp:rsid wsp:val=&quot;00D43EF8&quot;/&gt;&lt;wsp:rsid wsp:val=&quot;00D47217&quot;/&gt;&lt;wsp:rsid wsp:val=&quot;00D47BD5&quot;/&gt;&lt;wsp:rsid wsp:val=&quot;00D50C00&quot;/&gt;&lt;wsp:rsid wsp:val=&quot;00D50C2E&quot;/&gt;&lt;wsp:rsid wsp:val=&quot;00D520D8&quot;/&gt;&lt;wsp:rsid wsp:val=&quot;00D543E3&quot;/&gt;&lt;wsp:rsid wsp:val=&quot;00D5472E&quot;/&gt;&lt;wsp:rsid wsp:val=&quot;00D55095&quot;/&gt;&lt;wsp:rsid wsp:val=&quot;00D56343&quot;/&gt;&lt;wsp:rsid wsp:val=&quot;00D56848&quot;/&gt;&lt;wsp:rsid wsp:val=&quot;00D56BC2&quot;/&gt;&lt;wsp:rsid wsp:val=&quot;00D57E2E&quot;/&gt;&lt;wsp:rsid wsp:val=&quot;00D610F4&quot;/&gt;&lt;wsp:rsid wsp:val=&quot;00D62DFD&quot;/&gt;&lt;wsp:rsid wsp:val=&quot;00D643F6&quot;/&gt;&lt;wsp:rsid wsp:val=&quot;00D64454&quot;/&gt;&lt;wsp:rsid wsp:val=&quot;00D6777F&quot;/&gt;&lt;wsp:rsid wsp:val=&quot;00D70C9E&quot;/&gt;&lt;wsp:rsid wsp:val=&quot;00D70E73&quot;/&gt;&lt;wsp:rsid wsp:val=&quot;00D72F16&quot;/&gt;&lt;wsp:rsid wsp:val=&quot;00D77096&quot;/&gt;&lt;wsp:rsid wsp:val=&quot;00D81BBB&quot;/&gt;&lt;wsp:rsid wsp:val=&quot;00D82D19&quot;/&gt;&lt;wsp:rsid wsp:val=&quot;00D82E67&quot;/&gt;&lt;wsp:rsid wsp:val=&quot;00D836B5&quot;/&gt;&lt;wsp:rsid wsp:val=&quot;00D84D64&quot;/&gt;&lt;wsp:rsid wsp:val=&quot;00D85A04&quot;/&gt;&lt;wsp:rsid wsp:val=&quot;00D87B8C&quot;/&gt;&lt;wsp:rsid wsp:val=&quot;00D92FD5&quot;/&gt;&lt;wsp:rsid wsp:val=&quot;00D95444&quot;/&gt;&lt;wsp:rsid wsp:val=&quot;00D96CA8&quot;/&gt;&lt;wsp:rsid wsp:val=&quot;00D97C63&quot;/&gt;&lt;wsp:rsid wsp:val=&quot;00DA08A2&quot;/&gt;&lt;wsp:rsid wsp:val=&quot;00DA2CF7&quot;/&gt;&lt;wsp:rsid wsp:val=&quot;00DA2FF9&quot;/&gt;&lt;wsp:rsid wsp:val=&quot;00DA4F3E&quot;/&gt;&lt;wsp:rsid wsp:val=&quot;00DA5DE6&quot;/&gt;&lt;wsp:rsid wsp:val=&quot;00DA6759&quot;/&gt;&lt;wsp:rsid wsp:val=&quot;00DB3991&quot;/&gt;&lt;wsp:rsid wsp:val=&quot;00DB4B38&quot;/&gt;&lt;wsp:rsid wsp:val=&quot;00DB4D36&quot;/&gt;&lt;wsp:rsid wsp:val=&quot;00DB4D69&quot;/&gt;&lt;wsp:rsid wsp:val=&quot;00DB5789&quot;/&gt;&lt;wsp:rsid wsp:val=&quot;00DB7000&quot;/&gt;&lt;wsp:rsid wsp:val=&quot;00DC2E30&quot;/&gt;&lt;wsp:rsid wsp:val=&quot;00DC4C99&quot;/&gt;&lt;wsp:rsid wsp:val=&quot;00DC5A44&quot;/&gt;&lt;wsp:rsid wsp:val=&quot;00DD3226&quot;/&gt;&lt;wsp:rsid wsp:val=&quot;00DD439A&quot;/&gt;&lt;wsp:rsid wsp:val=&quot;00DE2428&quot;/&gt;&lt;wsp:rsid wsp:val=&quot;00DE5F73&quot;/&gt;&lt;wsp:rsid wsp:val=&quot;00DE6699&quot;/&gt;&lt;wsp:rsid wsp:val=&quot;00DE6DFE&quot;/&gt;&lt;wsp:rsid wsp:val=&quot;00DE766B&quot;/&gt;&lt;wsp:rsid wsp:val=&quot;00DF0B15&quot;/&gt;&lt;wsp:rsid wsp:val=&quot;00DF31D0&quot;/&gt;&lt;wsp:rsid wsp:val=&quot;00DF6663&quot;/&gt;&lt;wsp:rsid wsp:val=&quot;00DF75C4&quot;/&gt;&lt;wsp:rsid wsp:val=&quot;00DF7A6A&quot;/&gt;&lt;wsp:rsid wsp:val=&quot;00E00033&quot;/&gt;&lt;wsp:rsid wsp:val=&quot;00E0078B&quot;/&gt;&lt;wsp:rsid wsp:val=&quot;00E00954&quot;/&gt;&lt;wsp:rsid wsp:val=&quot;00E01206&quot;/&gt;&lt;wsp:rsid wsp:val=&quot;00E03090&quot;/&gt;&lt;wsp:rsid wsp:val=&quot;00E05F2F&quot;/&gt;&lt;wsp:rsid wsp:val=&quot;00E101C4&quot;/&gt;&lt;wsp:rsid wsp:val=&quot;00E149AC&quot;/&gt;&lt;wsp:rsid wsp:val=&quot;00E1556E&quot;/&gt;&lt;wsp:rsid wsp:val=&quot;00E16407&quot;/&gt;&lt;wsp:rsid wsp:val=&quot;00E16B45&quot;/&gt;&lt;wsp:rsid wsp:val=&quot;00E2012E&quot;/&gt;&lt;wsp:rsid wsp:val=&quot;00E210FB&quot;/&gt;&lt;wsp:rsid wsp:val=&quot;00E24803&quot;/&gt;&lt;wsp:rsid wsp:val=&quot;00E25666&quot;/&gt;&lt;wsp:rsid wsp:val=&quot;00E27B6D&quot;/&gt;&lt;wsp:rsid wsp:val=&quot;00E27DC7&quot;/&gt;&lt;wsp:rsid wsp:val=&quot;00E32A4C&quot;/&gt;&lt;wsp:rsid wsp:val=&quot;00E34BBA&quot;/&gt;&lt;wsp:rsid wsp:val=&quot;00E41CD5&quot;/&gt;&lt;wsp:rsid wsp:val=&quot;00E422C6&quot;/&gt;&lt;wsp:rsid wsp:val=&quot;00E42C35&quot;/&gt;&lt;wsp:rsid wsp:val=&quot;00E43225&quot;/&gt;&lt;wsp:rsid wsp:val=&quot;00E45068&quot;/&gt;&lt;wsp:rsid wsp:val=&quot;00E458A1&quot;/&gt;&lt;wsp:rsid wsp:val=&quot;00E4779C&quot;/&gt;&lt;wsp:rsid wsp:val=&quot;00E531B5&quot;/&gt;&lt;wsp:rsid wsp:val=&quot;00E53375&quot;/&gt;&lt;wsp:rsid wsp:val=&quot;00E62CE9&quot;/&gt;&lt;wsp:rsid wsp:val=&quot;00E6451F&quot;/&gt;&lt;wsp:rsid wsp:val=&quot;00E6508C&quot;/&gt;&lt;wsp:rsid wsp:val=&quot;00E70128&quot;/&gt;&lt;wsp:rsid wsp:val=&quot;00E719BF&quot;/&gt;&lt;wsp:rsid wsp:val=&quot;00E728A2&quot;/&gt;&lt;wsp:rsid wsp:val=&quot;00E75E88&quot;/&gt;&lt;wsp:rsid wsp:val=&quot;00E76603&quot;/&gt;&lt;wsp:rsid wsp:val=&quot;00E8050E&quot;/&gt;&lt;wsp:rsid wsp:val=&quot;00E82701&quot;/&gt;&lt;wsp:rsid wsp:val=&quot;00E836AD&quot;/&gt;&lt;wsp:rsid wsp:val=&quot;00E84406&quot;/&gt;&lt;wsp:rsid wsp:val=&quot;00E84AEF&quot;/&gt;&lt;wsp:rsid wsp:val=&quot;00E907F6&quot;/&gt;&lt;wsp:rsid wsp:val=&quot;00E91C87&quot;/&gt;&lt;wsp:rsid wsp:val=&quot;00E93149&quot;/&gt;&lt;wsp:rsid wsp:val=&quot;00E949C2&quot;/&gt;&lt;wsp:rsid wsp:val=&quot;00E96D49&quot;/&gt;&lt;wsp:rsid wsp:val=&quot;00E97FFA&quot;/&gt;&lt;wsp:rsid wsp:val=&quot;00EA2811&quot;/&gt;&lt;wsp:rsid wsp:val=&quot;00EA5997&quot;/&gt;&lt;wsp:rsid wsp:val=&quot;00EA5B92&quot;/&gt;&lt;wsp:rsid wsp:val=&quot;00EB074D&quot;/&gt;&lt;wsp:rsid wsp:val=&quot;00EB07B6&quot;/&gt;&lt;wsp:rsid wsp:val=&quot;00EB4485&quot;/&gt;&lt;wsp:rsid wsp:val=&quot;00EB5CD2&quot;/&gt;&lt;wsp:rsid wsp:val=&quot;00EB6937&quot;/&gt;&lt;wsp:rsid wsp:val=&quot;00EC15D9&quot;/&gt;&lt;wsp:rsid wsp:val=&quot;00EC42F0&quot;/&gt;&lt;wsp:rsid wsp:val=&quot;00EC487C&quot;/&gt;&lt;wsp:rsid wsp:val=&quot;00EC6D90&quot;/&gt;&lt;wsp:rsid wsp:val=&quot;00EC742B&quot;/&gt;&lt;wsp:rsid wsp:val=&quot;00ED0906&quot;/&gt;&lt;wsp:rsid wsp:val=&quot;00ED0BFE&quot;/&gt;&lt;wsp:rsid wsp:val=&quot;00ED2BA8&quot;/&gt;&lt;wsp:rsid wsp:val=&quot;00ED4DD6&quot;/&gt;&lt;wsp:rsid wsp:val=&quot;00ED583B&quot;/&gt;&lt;wsp:rsid wsp:val=&quot;00ED6EC8&quot;/&gt;&lt;wsp:rsid wsp:val=&quot;00EE2A02&quot;/&gt;&lt;wsp:rsid wsp:val=&quot;00EE3040&quot;/&gt;&lt;wsp:rsid wsp:val=&quot;00EE4DC1&quot;/&gt;&lt;wsp:rsid wsp:val=&quot;00EE60E6&quot;/&gt;&lt;wsp:rsid wsp:val=&quot;00EE798E&quot;/&gt;&lt;wsp:rsid wsp:val=&quot;00EF2375&quot;/&gt;&lt;wsp:rsid wsp:val=&quot;00EF32EC&quot;/&gt;&lt;wsp:rsid wsp:val=&quot;00EF545A&quot;/&gt;&lt;wsp:rsid wsp:val=&quot;00EF71EC&quot;/&gt;&lt;wsp:rsid wsp:val=&quot;00EF7622&quot;/&gt;&lt;wsp:rsid wsp:val=&quot;00EF76BA&quot;/&gt;&lt;wsp:rsid wsp:val=&quot;00F01DA0&quot;/&gt;&lt;wsp:rsid wsp:val=&quot;00F02509&quot;/&gt;&lt;wsp:rsid wsp:val=&quot;00F0268C&quot;/&gt;&lt;wsp:rsid wsp:val=&quot;00F02FD9&quot;/&gt;&lt;wsp:rsid wsp:val=&quot;00F0300A&quot;/&gt;&lt;wsp:rsid wsp:val=&quot;00F054F4&quot;/&gt;&lt;wsp:rsid wsp:val=&quot;00F07765&quot;/&gt;&lt;wsp:rsid wsp:val=&quot;00F1006D&quot;/&gt;&lt;wsp:rsid wsp:val=&quot;00F126F5&quot;/&gt;&lt;wsp:rsid wsp:val=&quot;00F14331&quot;/&gt;&lt;wsp:rsid wsp:val=&quot;00F162A6&quot;/&gt;&lt;wsp:rsid wsp:val=&quot;00F2565A&quot;/&gt;&lt;wsp:rsid wsp:val=&quot;00F27B31&quot;/&gt;&lt;wsp:rsid wsp:val=&quot;00F300FA&quot;/&gt;&lt;wsp:rsid wsp:val=&quot;00F3040D&quot;/&gt;&lt;wsp:rsid wsp:val=&quot;00F31185&quot;/&gt;&lt;wsp:rsid wsp:val=&quot;00F3184D&quot;/&gt;&lt;wsp:rsid wsp:val=&quot;00F36148&quot;/&gt;&lt;wsp:rsid wsp:val=&quot;00F36AAA&quot;/&gt;&lt;wsp:rsid wsp:val=&quot;00F37209&quot;/&gt;&lt;wsp:rsid wsp:val=&quot;00F37FD2&quot;/&gt;&lt;wsp:rsid wsp:val=&quot;00F402D0&quot;/&gt;&lt;wsp:rsid wsp:val=&quot;00F40820&quot;/&gt;&lt;wsp:rsid wsp:val=&quot;00F41230&quot;/&gt;&lt;wsp:rsid wsp:val=&quot;00F418D9&quot;/&gt;&lt;wsp:rsid wsp:val=&quot;00F420A9&quot;/&gt;&lt;wsp:rsid wsp:val=&quot;00F42C3B&quot;/&gt;&lt;wsp:rsid wsp:val=&quot;00F42E22&quot;/&gt;&lt;wsp:rsid wsp:val=&quot;00F4463B&quot;/&gt;&lt;wsp:rsid wsp:val=&quot;00F451B5&quot;/&gt;&lt;wsp:rsid wsp:val=&quot;00F46BED&quot;/&gt;&lt;wsp:rsid wsp:val=&quot;00F54215&quot;/&gt;&lt;wsp:rsid wsp:val=&quot;00F550FB&quot;/&gt;&lt;wsp:rsid wsp:val=&quot;00F563D8&quot;/&gt;&lt;wsp:rsid wsp:val=&quot;00F56F28&quot;/&gt;&lt;wsp:rsid wsp:val=&quot;00F5703B&quot;/&gt;&lt;wsp:rsid wsp:val=&quot;00F6266F&quot;/&gt;&lt;wsp:rsid wsp:val=&quot;00F65BA9&quot;/&gt;&lt;wsp:rsid wsp:val=&quot;00F6609E&quot;/&gt;&lt;wsp:rsid wsp:val=&quot;00F668FE&quot;/&gt;&lt;wsp:rsid wsp:val=&quot;00F6766B&quot;/&gt;&lt;wsp:rsid wsp:val=&quot;00F71372&quot;/&gt;&lt;wsp:rsid wsp:val=&quot;00F714B1&quot;/&gt;&lt;wsp:rsid wsp:val=&quot;00F77D49&quot;/&gt;&lt;wsp:rsid wsp:val=&quot;00F80DAC&quot;/&gt;&lt;wsp:rsid wsp:val=&quot;00F815C1&quot;/&gt;&lt;wsp:rsid wsp:val=&quot;00F8460E&quot;/&gt;&lt;wsp:rsid wsp:val=&quot;00F87709&quot;/&gt;&lt;wsp:rsid wsp:val=&quot;00F90D49&quot;/&gt;&lt;wsp:rsid wsp:val=&quot;00F91585&quot;/&gt;&lt;wsp:rsid wsp:val=&quot;00F92B36&quot;/&gt;&lt;wsp:rsid wsp:val=&quot;00F97C5F&quot;/&gt;&lt;wsp:rsid wsp:val=&quot;00FA3A4B&quot;/&gt;&lt;wsp:rsid wsp:val=&quot;00FA42E6&quot;/&gt;&lt;wsp:rsid wsp:val=&quot;00FA57B4&quot;/&gt;&lt;wsp:rsid wsp:val=&quot;00FA61EF&quot;/&gt;&lt;wsp:rsid wsp:val=&quot;00FA6CC3&quot;/&gt;&lt;wsp:rsid wsp:val=&quot;00FB7488&quot;/&gt;&lt;wsp:rsid wsp:val=&quot;00FC2059&quot;/&gt;&lt;wsp:rsid wsp:val=&quot;00FC2E12&quot;/&gt;&lt;wsp:rsid wsp:val=&quot;00FC45A5&quot;/&gt;&lt;wsp:rsid wsp:val=&quot;00FC4C20&quot;/&gt;&lt;wsp:rsid wsp:val=&quot;00FC511E&quot;/&gt;&lt;wsp:rsid wsp:val=&quot;00FC5A3F&quot;/&gt;&lt;wsp:rsid wsp:val=&quot;00FC715C&quot;/&gt;&lt;wsp:rsid wsp:val=&quot;00FD05D7&quot;/&gt;&lt;wsp:rsid wsp:val=&quot;00FD1069&quot;/&gt;&lt;wsp:rsid wsp:val=&quot;00FD20F0&quot;/&gt;&lt;wsp:rsid wsp:val=&quot;00FD3CE0&quot;/&gt;&lt;wsp:rsid wsp:val=&quot;00FD5FF5&quot;/&gt;&lt;wsp:rsid wsp:val=&quot;00FD60BE&quot;/&gt;&lt;wsp:rsid wsp:val=&quot;00FF2CB2&quot;/&gt;&lt;wsp:rsid wsp:val=&quot;00FF35B3&quot;/&gt;&lt;/wsp:rsids&gt;&lt;/w:docPr&gt;&lt;w:body&gt;&lt;w:p wsp:rsidR=&quot;00000000&quot; wsp:rsidRDefault=&quot;00A71DBB&quot;&gt;&lt;m:oMathPara&gt;&lt;m:oMath&gt;&lt;m:sSubSup&gt;&lt;m:sSubSupPr&gt;&lt;m:ctrlPr&gt;&lt;w:rPr&gt;&lt;w:rFonts w:ascii=&quot;Cambria Math&quot; w:h-ansi=&quot;Times New Roman&quot;/&gt;&lt;wx:font wx:val=&quot;Cambria Math&quot;/&gt;&lt;/w:rPr&gt;&lt;/m:ctrlPr&gt;&lt;/m:sSubSupPr&gt;&lt;m:e&gt;&lt;m:r&gt;&lt;m:rPr&gt;&lt;m:sty m:val=&quot;p&quot;/&gt;&lt;/m:rPr&gt;&lt;w:rPr&gt;&lt;w:rFonts w:ascii=&quot;Times New Roman&quot; w:h-ansi=&quot;Times New Roman&quot;/&gt;&lt;wx:font wx:val=&quot;Times New Roman&quot;/&gt;&lt;/w:rPr&gt;&lt;m:t&gt;Р¦&lt;/m:t&gt;&lt;/m:r&gt;&lt;/m:e&gt;&lt;m:sub&gt;&lt;m:r&gt;&lt;m:rPr&gt;&lt;m:sty m:val=&quot;p&quot;/&gt;&lt;/m:rPr&gt;&lt;w:rPr&gt;&lt;w:rFonts w:ascii=&quot;Cambria Math&quot; w:h-ansi=&quot;Times New Roman&quot;/&gt;&lt;wx:font wx:val=&quot;Cambria Math&quot;/&gt;&lt;/w:rPr&gt;&lt;m:t&gt;j,k&lt;/m:t&gt;&lt;/m:r&gt;&lt;/m:sub&gt;&lt;m:sup&gt;&lt;m:r&gt;&lt;m:rPr&gt;&lt;m:sty m:val=&quot;p&quot;/&gt;&lt;/m:rPr&gt;&lt;w:rPr&gt;&lt;w:rFonts w:ascii=&quot;Times New Roman&quot; w:h-ansi=&quot;Times New Roman&quot;/&gt;&lt;wx:font wx:val=&quot;Times New Roman&quot;/&gt;&lt;/w:rPr&gt;&lt;m:t&gt;СЌ&lt;/m:t&gt;&lt;/m:r&gt;&lt;m:r&gt;&lt;m:rPr&gt;&lt;m:sty m:val=&quot;p&quot;/&gt;&lt;/m:rPr&gt;&lt;w:rPr&gt;&lt;w:rFonts w:ascii=&quot;Cambria Math&quot; w:h-ansi=&quot;Times New Roman&quot;/&gt;&lt;wx:font wx:val=&quot;Cambria Math&quot;/&gt;&lt;/w:rPr&gt;&lt;m:t&gt;(&lt;/m:t&gt;&lt;/m:r&gt;&lt;m:r&gt;&lt;m:rPr&gt;&lt;m:sty m:val=&quot;p&quot;/&gt;&lt;/m:rPr&gt;&lt;w:rPr&gt;&lt;w:rFonts w:ascii=&quot;Times New Roman&quot; w:h-ansi=&quot;Times New Roman&quot;/&gt;&lt;wx:font wx:val=&quot;Times New Roman&quot;/&gt;&lt;/w:rPr&gt;&lt;m:t&gt;Рј&lt;/m:t&gt;&lt;/m:r&gt;&lt;m:r&gt;&lt;m:rPr&gt;&lt;m:sty m:val=&quot;p&quot;/&gt;&lt;/m:rPr&gt;&lt;w:rPr&gt;&lt;w:rFonts w:ascii=&quot;Cambria Math&quot; w:h-ansi=&quot;Times New Roman&quot;/&gt;&lt;wx:font wx:val=&quot;Cambria Math&quot;/&gt;&lt;/w:rPr&gt;&lt;m:t&gt;)&lt;/m:t&gt;&lt;/m:r&gt;&lt;/m:sup&gt;&lt;/m:sSub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7B7E91">
        <w:rPr>
          <w:rFonts w:ascii="Times New Roman" w:hAnsi="Times New Roman"/>
        </w:rPr>
        <w:fldChar w:fldCharType="end"/>
      </w:r>
      <w:r w:rsidRPr="00E76603">
        <w:rPr>
          <w:rFonts w:ascii="Times New Roman" w:hAnsi="Times New Roman"/>
        </w:rPr>
        <w:t>) определяется в соответствии с Правилами определения и применения ГП нерегулируемых цен на электрическую энергию (мощность), утвержденными постановлением Правительства Российской Федерации от  29 декабря 2011 года №1179, исходя из ценовой категории, применяемой для расчетов с потребителем:</w:t>
      </w:r>
    </w:p>
    <w:p w:rsidR="00CC1BF5" w:rsidRPr="00E76603" w:rsidRDefault="00CC1BF5" w:rsidP="002006CA">
      <w:pPr>
        <w:tabs>
          <w:tab w:val="left" w:pos="9923"/>
        </w:tabs>
        <w:spacing w:after="0" w:line="240" w:lineRule="auto"/>
        <w:ind w:left="1418" w:right="-31" w:firstLine="709"/>
        <w:jc w:val="both"/>
        <w:rPr>
          <w:rFonts w:ascii="Times New Roman" w:hAnsi="Times New Roman"/>
        </w:rPr>
      </w:pPr>
    </w:p>
    <w:p w:rsidR="00CC1BF5" w:rsidRPr="00E76603" w:rsidRDefault="00CC1BF5" w:rsidP="002006CA">
      <w:pPr>
        <w:pStyle w:val="-11"/>
        <w:tabs>
          <w:tab w:val="left" w:pos="9923"/>
        </w:tabs>
        <w:spacing w:after="0" w:line="240" w:lineRule="auto"/>
        <w:ind w:left="1418" w:right="-31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  <w:b/>
        </w:rPr>
        <w:t>для первой ценовой категории</w:t>
      </w:r>
      <w:r w:rsidRPr="00E76603">
        <w:rPr>
          <w:rFonts w:ascii="Times New Roman" w:hAnsi="Times New Roman"/>
        </w:rPr>
        <w:t xml:space="preserve"> – средневзвешенная нерегулируемая цена на электрическую энергию (мощность);</w:t>
      </w:r>
    </w:p>
    <w:p w:rsidR="00CC1BF5" w:rsidRPr="00E76603" w:rsidRDefault="00CC1BF5" w:rsidP="002006CA">
      <w:pPr>
        <w:pStyle w:val="-11"/>
        <w:tabs>
          <w:tab w:val="left" w:pos="9923"/>
        </w:tabs>
        <w:spacing w:after="0" w:line="240" w:lineRule="auto"/>
        <w:ind w:left="1418" w:right="-31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  <w:b/>
        </w:rPr>
        <w:t>для второй ценовой категории</w:t>
      </w:r>
      <w:r w:rsidRPr="00E76603">
        <w:rPr>
          <w:rFonts w:ascii="Times New Roman" w:hAnsi="Times New Roman"/>
        </w:rPr>
        <w:t xml:space="preserve"> – дифференцированная по зонам суток расчетного периода средневзвешенная нерегулируемая цена на электрическую энергию (мощность) на оптовом рынке;</w:t>
      </w:r>
    </w:p>
    <w:p w:rsidR="00CC1BF5" w:rsidRPr="00E76603" w:rsidRDefault="00CC1BF5" w:rsidP="002006CA">
      <w:pPr>
        <w:pStyle w:val="-11"/>
        <w:tabs>
          <w:tab w:val="left" w:pos="9923"/>
        </w:tabs>
        <w:spacing w:after="0" w:line="240" w:lineRule="auto"/>
        <w:ind w:left="1418" w:right="-31"/>
        <w:jc w:val="both"/>
        <w:rPr>
          <w:rFonts w:ascii="Times New Roman" w:hAnsi="Times New Roman"/>
          <w:b/>
        </w:rPr>
      </w:pPr>
      <w:r w:rsidRPr="00E76603">
        <w:rPr>
          <w:rFonts w:ascii="Times New Roman" w:hAnsi="Times New Roman"/>
          <w:b/>
        </w:rPr>
        <w:t>для третьей и четвертой ценовых категорий:</w:t>
      </w:r>
    </w:p>
    <w:p w:rsidR="00CC1BF5" w:rsidRPr="00E76603" w:rsidRDefault="00CC1BF5" w:rsidP="002006CA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дифференцированная по часам расчетного периода нерегулируемая цена на электрическую энергию на оптовом рынке, определяемая по результатам конкурентных отборов на сутки вперед и для балансирования системы;</w:t>
      </w:r>
    </w:p>
    <w:p w:rsidR="00CC1BF5" w:rsidRPr="00E76603" w:rsidRDefault="00CC1BF5" w:rsidP="002006CA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средневзвешенная нерегулируемая цену на мощность на оптовом рынке;</w:t>
      </w:r>
    </w:p>
    <w:p w:rsidR="00CC1BF5" w:rsidRPr="00E76603" w:rsidRDefault="00CC1BF5" w:rsidP="002006CA">
      <w:pPr>
        <w:pStyle w:val="-11"/>
        <w:tabs>
          <w:tab w:val="left" w:pos="9923"/>
        </w:tabs>
        <w:spacing w:after="0" w:line="240" w:lineRule="auto"/>
        <w:ind w:left="1418" w:right="-31"/>
        <w:jc w:val="both"/>
        <w:rPr>
          <w:rFonts w:ascii="Times New Roman" w:hAnsi="Times New Roman"/>
          <w:b/>
        </w:rPr>
      </w:pPr>
      <w:r w:rsidRPr="00E76603">
        <w:rPr>
          <w:rFonts w:ascii="Times New Roman" w:hAnsi="Times New Roman"/>
          <w:b/>
        </w:rPr>
        <w:t>для пятой и шестой ценовых категорий:</w:t>
      </w:r>
    </w:p>
    <w:p w:rsidR="00CC1BF5" w:rsidRPr="00E76603" w:rsidRDefault="00CC1BF5" w:rsidP="002006CA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дифференцированная по часам расчетного периода нерегулируемая цена на электрическую энергию на оптовом рынке, определяемая по результатам конкурентного отбора ценовых заявок на сутки вперед;</w:t>
      </w:r>
    </w:p>
    <w:p w:rsidR="00CC1BF5" w:rsidRPr="00E76603" w:rsidRDefault="00CC1BF5" w:rsidP="002006CA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дифференцированная по часам расчетного периода нерегулируемая цена на электрическую энергию на оптовом рынке, определяемая по результатам конкурентного отбора заявок для балансирования системы в отношении объема превышения фактического потребления над плановым;</w:t>
      </w:r>
    </w:p>
    <w:p w:rsidR="00CC1BF5" w:rsidRPr="00E76603" w:rsidRDefault="00CC1BF5" w:rsidP="002006CA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дифференцированная по часам расчетного периода нерегулируемая цена на электрическую энергию на оптовом рынке, определяемая по результатам конкурентного отбора заявок для балансирования системы в отношении объема превышения планового потребления над фактическим;</w:t>
      </w:r>
    </w:p>
    <w:p w:rsidR="00CC1BF5" w:rsidRPr="00E76603" w:rsidRDefault="00CC1BF5" w:rsidP="002006CA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приходящаяся на единицу электрической энергии величина разницы предварительных требований и обязательств, рассчитанных на оптовом рынке по результатам конкурентного отбора ценовых заявок на сутки вперед;</w:t>
      </w:r>
    </w:p>
    <w:p w:rsidR="00CC1BF5" w:rsidRPr="00E76603" w:rsidRDefault="00CC1BF5" w:rsidP="002006CA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приходящаяся на единицу электрической энергии величина разницы предварительных требований и обязательств, рассчитанных на оптовом рынке по результатам конкурентного отбора заявок для балансирования системы;</w:t>
      </w:r>
    </w:p>
    <w:p w:rsidR="00CC1BF5" w:rsidRPr="00E76603" w:rsidRDefault="00CC1BF5" w:rsidP="002006CA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>средневзвешенная нерегулируемая цена на мощность на оптовом рынке.</w:t>
      </w:r>
    </w:p>
    <w:p w:rsidR="00CC1BF5" w:rsidRPr="00E76603" w:rsidRDefault="00CC1BF5" w:rsidP="002006CA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  <w:b/>
        </w:rPr>
      </w:pPr>
    </w:p>
    <w:p w:rsidR="00CC1BF5" w:rsidRPr="00E76603" w:rsidRDefault="00CC1BF5" w:rsidP="002006CA">
      <w:pPr>
        <w:tabs>
          <w:tab w:val="left" w:pos="9923"/>
        </w:tabs>
        <w:spacing w:after="0" w:line="240" w:lineRule="auto"/>
        <w:ind w:left="1418" w:right="-31" w:firstLine="426"/>
        <w:jc w:val="both"/>
        <w:rPr>
          <w:rFonts w:ascii="Times New Roman" w:hAnsi="Times New Roman"/>
          <w:b/>
        </w:rPr>
      </w:pPr>
      <w:r w:rsidRPr="00E76603">
        <w:rPr>
          <w:rFonts w:ascii="Times New Roman" w:hAnsi="Times New Roman"/>
          <w:b/>
        </w:rPr>
        <w:t>Для потребителей третьей – шестой ценовых категорий:</w:t>
      </w:r>
    </w:p>
    <w:p w:rsidR="00CC1BF5" w:rsidRPr="00E76603" w:rsidRDefault="00CC1BF5" w:rsidP="002006CA">
      <w:pPr>
        <w:pStyle w:val="ListParagraph"/>
        <w:numPr>
          <w:ilvl w:val="0"/>
          <w:numId w:val="10"/>
        </w:numPr>
        <w:tabs>
          <w:tab w:val="left" w:pos="9923"/>
        </w:tabs>
        <w:spacing w:after="0" w:line="240" w:lineRule="auto"/>
        <w:ind w:left="1418" w:right="-31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 xml:space="preserve"> сбытовая надбавка, учитываемая в стоимости электрической энергии, определяется в отношении каждого часа расчетного периода;</w:t>
      </w:r>
    </w:p>
    <w:p w:rsidR="00CC1BF5" w:rsidRPr="00E76603" w:rsidRDefault="00CC1BF5" w:rsidP="002006CA">
      <w:pPr>
        <w:pStyle w:val="ListParagraph"/>
        <w:numPr>
          <w:ilvl w:val="0"/>
          <w:numId w:val="10"/>
        </w:numPr>
        <w:tabs>
          <w:tab w:val="left" w:pos="9923"/>
        </w:tabs>
        <w:spacing w:after="0" w:line="240" w:lineRule="auto"/>
        <w:ind w:left="1418" w:right="-31"/>
        <w:jc w:val="both"/>
        <w:rPr>
          <w:rFonts w:ascii="Times New Roman" w:hAnsi="Times New Roman"/>
        </w:rPr>
      </w:pPr>
      <w:r w:rsidRPr="00E76603">
        <w:rPr>
          <w:rFonts w:ascii="Times New Roman" w:hAnsi="Times New Roman"/>
        </w:rPr>
        <w:t xml:space="preserve"> сбытовая надбавка, учитываемая в стоимости мощности, определяется в отношении расчетного периода.</w:t>
      </w:r>
    </w:p>
    <w:p w:rsidR="00CC1BF5" w:rsidRPr="00E76603" w:rsidRDefault="00CC1BF5" w:rsidP="002006CA">
      <w:pPr>
        <w:tabs>
          <w:tab w:val="left" w:pos="9923"/>
        </w:tabs>
        <w:spacing w:after="0" w:line="240" w:lineRule="auto"/>
        <w:ind w:left="1418" w:right="-31" w:firstLine="709"/>
        <w:jc w:val="both"/>
        <w:rPr>
          <w:rFonts w:ascii="Times New Roman" w:hAnsi="Times New Roman"/>
        </w:rPr>
      </w:pPr>
    </w:p>
    <w:p w:rsidR="00CC1BF5" w:rsidRPr="00E76603" w:rsidRDefault="00CC1BF5" w:rsidP="00E76603">
      <w:pPr>
        <w:tabs>
          <w:tab w:val="left" w:pos="9923"/>
        </w:tabs>
        <w:spacing w:after="0" w:line="240" w:lineRule="auto"/>
        <w:ind w:left="1418" w:right="-31" w:firstLine="709"/>
        <w:jc w:val="both"/>
        <w:rPr>
          <w:rFonts w:ascii="Times New Roman" w:hAnsi="Times New Roman"/>
        </w:rPr>
      </w:pPr>
    </w:p>
    <w:sectPr w:rsidR="00CC1BF5" w:rsidRPr="00E76603" w:rsidSect="00E76603">
      <w:pgSz w:w="16838" w:h="11906" w:orient="landscape"/>
      <w:pgMar w:top="993" w:right="709" w:bottom="993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">
    <w:panose1 w:val="020205020503060202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E2981"/>
    <w:multiLevelType w:val="hybridMultilevel"/>
    <w:tmpl w:val="5B74F14C"/>
    <w:lvl w:ilvl="0" w:tplc="280A5A1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F9155D"/>
    <w:multiLevelType w:val="hybridMultilevel"/>
    <w:tmpl w:val="84146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84917"/>
    <w:multiLevelType w:val="hybridMultilevel"/>
    <w:tmpl w:val="5726D71A"/>
    <w:lvl w:ilvl="0" w:tplc="8FD20E2E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5331FD"/>
    <w:multiLevelType w:val="hybridMultilevel"/>
    <w:tmpl w:val="969A1616"/>
    <w:lvl w:ilvl="0" w:tplc="B10A751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121A29"/>
    <w:multiLevelType w:val="hybridMultilevel"/>
    <w:tmpl w:val="507E6A80"/>
    <w:lvl w:ilvl="0" w:tplc="5854FF3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286B3C9E"/>
    <w:multiLevelType w:val="hybridMultilevel"/>
    <w:tmpl w:val="D134409C"/>
    <w:lvl w:ilvl="0" w:tplc="6C76802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74F74D2"/>
    <w:multiLevelType w:val="hybridMultilevel"/>
    <w:tmpl w:val="27C4FD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8833AC"/>
    <w:multiLevelType w:val="hybridMultilevel"/>
    <w:tmpl w:val="41780E2A"/>
    <w:lvl w:ilvl="0" w:tplc="6174030C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AD71828"/>
    <w:multiLevelType w:val="hybridMultilevel"/>
    <w:tmpl w:val="D8084274"/>
    <w:lvl w:ilvl="0" w:tplc="19E23E56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BB70FA8"/>
    <w:multiLevelType w:val="hybridMultilevel"/>
    <w:tmpl w:val="F8DE0C80"/>
    <w:lvl w:ilvl="0" w:tplc="360008F4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382F"/>
    <w:rsid w:val="00002FFF"/>
    <w:rsid w:val="00004857"/>
    <w:rsid w:val="00005F21"/>
    <w:rsid w:val="00010B26"/>
    <w:rsid w:val="0001287E"/>
    <w:rsid w:val="00014EE3"/>
    <w:rsid w:val="00020FF5"/>
    <w:rsid w:val="00021622"/>
    <w:rsid w:val="000220EE"/>
    <w:rsid w:val="00022117"/>
    <w:rsid w:val="00023F78"/>
    <w:rsid w:val="00026D4E"/>
    <w:rsid w:val="00027DE6"/>
    <w:rsid w:val="00031E38"/>
    <w:rsid w:val="00032031"/>
    <w:rsid w:val="00034898"/>
    <w:rsid w:val="00037CB5"/>
    <w:rsid w:val="00041597"/>
    <w:rsid w:val="00043F36"/>
    <w:rsid w:val="000472FA"/>
    <w:rsid w:val="000514BF"/>
    <w:rsid w:val="000514F5"/>
    <w:rsid w:val="00051781"/>
    <w:rsid w:val="00054CB0"/>
    <w:rsid w:val="00055A5D"/>
    <w:rsid w:val="00056A7D"/>
    <w:rsid w:val="000609EE"/>
    <w:rsid w:val="000611CB"/>
    <w:rsid w:val="0006222B"/>
    <w:rsid w:val="00062999"/>
    <w:rsid w:val="00062F17"/>
    <w:rsid w:val="00063A0E"/>
    <w:rsid w:val="00063E7B"/>
    <w:rsid w:val="00065E35"/>
    <w:rsid w:val="0006621F"/>
    <w:rsid w:val="0007044C"/>
    <w:rsid w:val="00072802"/>
    <w:rsid w:val="00072CDD"/>
    <w:rsid w:val="000735AD"/>
    <w:rsid w:val="00076F1E"/>
    <w:rsid w:val="00080B5B"/>
    <w:rsid w:val="00081C8C"/>
    <w:rsid w:val="000833E6"/>
    <w:rsid w:val="00094BE3"/>
    <w:rsid w:val="00096C10"/>
    <w:rsid w:val="00097958"/>
    <w:rsid w:val="000A3925"/>
    <w:rsid w:val="000A573D"/>
    <w:rsid w:val="000A5F92"/>
    <w:rsid w:val="000A699A"/>
    <w:rsid w:val="000B0804"/>
    <w:rsid w:val="000B14A1"/>
    <w:rsid w:val="000B3ADF"/>
    <w:rsid w:val="000B5E10"/>
    <w:rsid w:val="000B6C3B"/>
    <w:rsid w:val="000B6D32"/>
    <w:rsid w:val="000B786B"/>
    <w:rsid w:val="000C1394"/>
    <w:rsid w:val="000C1968"/>
    <w:rsid w:val="000C1BD0"/>
    <w:rsid w:val="000C279E"/>
    <w:rsid w:val="000C499D"/>
    <w:rsid w:val="000C4B70"/>
    <w:rsid w:val="000C712F"/>
    <w:rsid w:val="000C7918"/>
    <w:rsid w:val="000D1A84"/>
    <w:rsid w:val="000D2442"/>
    <w:rsid w:val="000D3750"/>
    <w:rsid w:val="000E5022"/>
    <w:rsid w:val="000F1F87"/>
    <w:rsid w:val="000F48CF"/>
    <w:rsid w:val="000F6F1B"/>
    <w:rsid w:val="000F77F5"/>
    <w:rsid w:val="001008D9"/>
    <w:rsid w:val="001017A3"/>
    <w:rsid w:val="001017A8"/>
    <w:rsid w:val="00103DA1"/>
    <w:rsid w:val="00103E84"/>
    <w:rsid w:val="00103EA4"/>
    <w:rsid w:val="00111BB4"/>
    <w:rsid w:val="001145AD"/>
    <w:rsid w:val="00114D21"/>
    <w:rsid w:val="00115F09"/>
    <w:rsid w:val="0011727D"/>
    <w:rsid w:val="00117313"/>
    <w:rsid w:val="00124470"/>
    <w:rsid w:val="00124D4F"/>
    <w:rsid w:val="001268F5"/>
    <w:rsid w:val="001306D5"/>
    <w:rsid w:val="00130A6D"/>
    <w:rsid w:val="00131637"/>
    <w:rsid w:val="00131BF5"/>
    <w:rsid w:val="00131E18"/>
    <w:rsid w:val="0013424A"/>
    <w:rsid w:val="00134C18"/>
    <w:rsid w:val="00134D2E"/>
    <w:rsid w:val="00135751"/>
    <w:rsid w:val="00141295"/>
    <w:rsid w:val="00150189"/>
    <w:rsid w:val="00151643"/>
    <w:rsid w:val="00152F42"/>
    <w:rsid w:val="00153CC9"/>
    <w:rsid w:val="00156C70"/>
    <w:rsid w:val="0016247B"/>
    <w:rsid w:val="00163D6B"/>
    <w:rsid w:val="0016423F"/>
    <w:rsid w:val="001643D6"/>
    <w:rsid w:val="00164F2D"/>
    <w:rsid w:val="00170540"/>
    <w:rsid w:val="0017486F"/>
    <w:rsid w:val="00175591"/>
    <w:rsid w:val="00180430"/>
    <w:rsid w:val="00181A67"/>
    <w:rsid w:val="00181F0F"/>
    <w:rsid w:val="00182522"/>
    <w:rsid w:val="001838B2"/>
    <w:rsid w:val="00184475"/>
    <w:rsid w:val="001878C9"/>
    <w:rsid w:val="00190F27"/>
    <w:rsid w:val="0019366D"/>
    <w:rsid w:val="00196DB1"/>
    <w:rsid w:val="001972F4"/>
    <w:rsid w:val="001A2586"/>
    <w:rsid w:val="001A4400"/>
    <w:rsid w:val="001A4586"/>
    <w:rsid w:val="001A557F"/>
    <w:rsid w:val="001A6012"/>
    <w:rsid w:val="001B087D"/>
    <w:rsid w:val="001B3171"/>
    <w:rsid w:val="001B3A76"/>
    <w:rsid w:val="001B4BBE"/>
    <w:rsid w:val="001B4DA7"/>
    <w:rsid w:val="001B696E"/>
    <w:rsid w:val="001C06EA"/>
    <w:rsid w:val="001C5E35"/>
    <w:rsid w:val="001C7C79"/>
    <w:rsid w:val="001D1431"/>
    <w:rsid w:val="001D169F"/>
    <w:rsid w:val="001D1A0B"/>
    <w:rsid w:val="001D232F"/>
    <w:rsid w:val="001D29CC"/>
    <w:rsid w:val="001D75C7"/>
    <w:rsid w:val="001D76FE"/>
    <w:rsid w:val="001D7BCA"/>
    <w:rsid w:val="001D7D7C"/>
    <w:rsid w:val="001E0ADA"/>
    <w:rsid w:val="001E0C34"/>
    <w:rsid w:val="001E3B52"/>
    <w:rsid w:val="001E70CB"/>
    <w:rsid w:val="001F11B8"/>
    <w:rsid w:val="001F4635"/>
    <w:rsid w:val="001F4F2C"/>
    <w:rsid w:val="001F6767"/>
    <w:rsid w:val="002002A9"/>
    <w:rsid w:val="00200596"/>
    <w:rsid w:val="002006CA"/>
    <w:rsid w:val="00200AB0"/>
    <w:rsid w:val="002061FE"/>
    <w:rsid w:val="00206984"/>
    <w:rsid w:val="00211EA4"/>
    <w:rsid w:val="002149DE"/>
    <w:rsid w:val="00222200"/>
    <w:rsid w:val="00223441"/>
    <w:rsid w:val="002240FD"/>
    <w:rsid w:val="00224EDD"/>
    <w:rsid w:val="0023037D"/>
    <w:rsid w:val="00231BDF"/>
    <w:rsid w:val="002339A7"/>
    <w:rsid w:val="00234633"/>
    <w:rsid w:val="0023482F"/>
    <w:rsid w:val="00236066"/>
    <w:rsid w:val="00236255"/>
    <w:rsid w:val="00240202"/>
    <w:rsid w:val="0024047A"/>
    <w:rsid w:val="00241133"/>
    <w:rsid w:val="002435D7"/>
    <w:rsid w:val="002441DE"/>
    <w:rsid w:val="00244E94"/>
    <w:rsid w:val="00247837"/>
    <w:rsid w:val="00253D5D"/>
    <w:rsid w:val="00257D05"/>
    <w:rsid w:val="00257E55"/>
    <w:rsid w:val="002603BB"/>
    <w:rsid w:val="00261A86"/>
    <w:rsid w:val="00262DF2"/>
    <w:rsid w:val="00264D51"/>
    <w:rsid w:val="00264FA8"/>
    <w:rsid w:val="002653C0"/>
    <w:rsid w:val="00265429"/>
    <w:rsid w:val="002675E4"/>
    <w:rsid w:val="002708EF"/>
    <w:rsid w:val="00271E44"/>
    <w:rsid w:val="0027371F"/>
    <w:rsid w:val="00274DD2"/>
    <w:rsid w:val="0028118A"/>
    <w:rsid w:val="00286507"/>
    <w:rsid w:val="0028658D"/>
    <w:rsid w:val="0028708E"/>
    <w:rsid w:val="00287291"/>
    <w:rsid w:val="0029428D"/>
    <w:rsid w:val="002967E4"/>
    <w:rsid w:val="00297959"/>
    <w:rsid w:val="002A06DC"/>
    <w:rsid w:val="002A0BDD"/>
    <w:rsid w:val="002A1087"/>
    <w:rsid w:val="002A1A16"/>
    <w:rsid w:val="002A2FDF"/>
    <w:rsid w:val="002A45FF"/>
    <w:rsid w:val="002A6887"/>
    <w:rsid w:val="002B1C30"/>
    <w:rsid w:val="002B6D9B"/>
    <w:rsid w:val="002B77EF"/>
    <w:rsid w:val="002C003C"/>
    <w:rsid w:val="002C1EA3"/>
    <w:rsid w:val="002C23B4"/>
    <w:rsid w:val="002C3AB0"/>
    <w:rsid w:val="002C68B7"/>
    <w:rsid w:val="002D176B"/>
    <w:rsid w:val="002D3A43"/>
    <w:rsid w:val="002D6069"/>
    <w:rsid w:val="002D7606"/>
    <w:rsid w:val="002E10FF"/>
    <w:rsid w:val="002E14F2"/>
    <w:rsid w:val="002E2366"/>
    <w:rsid w:val="002E23EB"/>
    <w:rsid w:val="002E4812"/>
    <w:rsid w:val="002E7A29"/>
    <w:rsid w:val="002E7F9D"/>
    <w:rsid w:val="002F42FB"/>
    <w:rsid w:val="002F5BE7"/>
    <w:rsid w:val="00303369"/>
    <w:rsid w:val="003048C6"/>
    <w:rsid w:val="003050C9"/>
    <w:rsid w:val="00306520"/>
    <w:rsid w:val="00306E8A"/>
    <w:rsid w:val="00314432"/>
    <w:rsid w:val="00314B5D"/>
    <w:rsid w:val="0031610C"/>
    <w:rsid w:val="00324817"/>
    <w:rsid w:val="003313B5"/>
    <w:rsid w:val="003351DC"/>
    <w:rsid w:val="003351FF"/>
    <w:rsid w:val="0034040A"/>
    <w:rsid w:val="00340695"/>
    <w:rsid w:val="0034413A"/>
    <w:rsid w:val="0034573B"/>
    <w:rsid w:val="00353FBA"/>
    <w:rsid w:val="00354A0E"/>
    <w:rsid w:val="00356FC7"/>
    <w:rsid w:val="00362BA0"/>
    <w:rsid w:val="00363D79"/>
    <w:rsid w:val="00365700"/>
    <w:rsid w:val="00371168"/>
    <w:rsid w:val="00372ACF"/>
    <w:rsid w:val="003755F1"/>
    <w:rsid w:val="003773AA"/>
    <w:rsid w:val="00377A9B"/>
    <w:rsid w:val="00380484"/>
    <w:rsid w:val="00383216"/>
    <w:rsid w:val="00383A61"/>
    <w:rsid w:val="00384156"/>
    <w:rsid w:val="003932F2"/>
    <w:rsid w:val="00393752"/>
    <w:rsid w:val="0039452E"/>
    <w:rsid w:val="003969D1"/>
    <w:rsid w:val="00397B93"/>
    <w:rsid w:val="003A3766"/>
    <w:rsid w:val="003A3ABB"/>
    <w:rsid w:val="003A428E"/>
    <w:rsid w:val="003A56EF"/>
    <w:rsid w:val="003A6F25"/>
    <w:rsid w:val="003B1CAA"/>
    <w:rsid w:val="003B2D3C"/>
    <w:rsid w:val="003B2F7D"/>
    <w:rsid w:val="003B4086"/>
    <w:rsid w:val="003C1CAF"/>
    <w:rsid w:val="003C3037"/>
    <w:rsid w:val="003C4768"/>
    <w:rsid w:val="003C612A"/>
    <w:rsid w:val="003C7979"/>
    <w:rsid w:val="003D1D00"/>
    <w:rsid w:val="003D1E37"/>
    <w:rsid w:val="003D23CE"/>
    <w:rsid w:val="003E06E2"/>
    <w:rsid w:val="003E12EF"/>
    <w:rsid w:val="003E3D14"/>
    <w:rsid w:val="003E577A"/>
    <w:rsid w:val="003E6317"/>
    <w:rsid w:val="003E7295"/>
    <w:rsid w:val="003E7357"/>
    <w:rsid w:val="003F2EB0"/>
    <w:rsid w:val="003F48AC"/>
    <w:rsid w:val="003F564D"/>
    <w:rsid w:val="003F6E42"/>
    <w:rsid w:val="004037A6"/>
    <w:rsid w:val="00403D86"/>
    <w:rsid w:val="00405932"/>
    <w:rsid w:val="00406C86"/>
    <w:rsid w:val="00411581"/>
    <w:rsid w:val="00411E60"/>
    <w:rsid w:val="004128B2"/>
    <w:rsid w:val="00415FCF"/>
    <w:rsid w:val="00420BE5"/>
    <w:rsid w:val="00421BEA"/>
    <w:rsid w:val="00423D94"/>
    <w:rsid w:val="004250D1"/>
    <w:rsid w:val="0042761A"/>
    <w:rsid w:val="004305A2"/>
    <w:rsid w:val="004320C9"/>
    <w:rsid w:val="0043450A"/>
    <w:rsid w:val="00436481"/>
    <w:rsid w:val="00437354"/>
    <w:rsid w:val="00445A08"/>
    <w:rsid w:val="00446983"/>
    <w:rsid w:val="0044772F"/>
    <w:rsid w:val="00447936"/>
    <w:rsid w:val="0045351B"/>
    <w:rsid w:val="00453CE9"/>
    <w:rsid w:val="004554A6"/>
    <w:rsid w:val="0045637A"/>
    <w:rsid w:val="00457043"/>
    <w:rsid w:val="00457673"/>
    <w:rsid w:val="00457D92"/>
    <w:rsid w:val="00462853"/>
    <w:rsid w:val="00463B10"/>
    <w:rsid w:val="00465CEC"/>
    <w:rsid w:val="00466D0A"/>
    <w:rsid w:val="00474614"/>
    <w:rsid w:val="00475809"/>
    <w:rsid w:val="00475904"/>
    <w:rsid w:val="0047794B"/>
    <w:rsid w:val="00477B3F"/>
    <w:rsid w:val="00482C2A"/>
    <w:rsid w:val="004870B8"/>
    <w:rsid w:val="00491F9D"/>
    <w:rsid w:val="004928FC"/>
    <w:rsid w:val="004937D9"/>
    <w:rsid w:val="0049756D"/>
    <w:rsid w:val="004A1236"/>
    <w:rsid w:val="004A557E"/>
    <w:rsid w:val="004A63FA"/>
    <w:rsid w:val="004A6403"/>
    <w:rsid w:val="004B384D"/>
    <w:rsid w:val="004B4BBF"/>
    <w:rsid w:val="004B7D0C"/>
    <w:rsid w:val="004B7DE2"/>
    <w:rsid w:val="004C1EF6"/>
    <w:rsid w:val="004C35BC"/>
    <w:rsid w:val="004C4E87"/>
    <w:rsid w:val="004D11C9"/>
    <w:rsid w:val="004D19F0"/>
    <w:rsid w:val="004D3595"/>
    <w:rsid w:val="004D5E42"/>
    <w:rsid w:val="004D6FBA"/>
    <w:rsid w:val="004D789C"/>
    <w:rsid w:val="004D7D22"/>
    <w:rsid w:val="004D7E7A"/>
    <w:rsid w:val="004E33D0"/>
    <w:rsid w:val="004E4622"/>
    <w:rsid w:val="004E4623"/>
    <w:rsid w:val="004E5AD0"/>
    <w:rsid w:val="004E5D92"/>
    <w:rsid w:val="004E6D1D"/>
    <w:rsid w:val="004E7CA8"/>
    <w:rsid w:val="004F0EB4"/>
    <w:rsid w:val="004F3784"/>
    <w:rsid w:val="004F3CAD"/>
    <w:rsid w:val="004F419C"/>
    <w:rsid w:val="004F5492"/>
    <w:rsid w:val="004F744A"/>
    <w:rsid w:val="004F773E"/>
    <w:rsid w:val="0050293D"/>
    <w:rsid w:val="005039AB"/>
    <w:rsid w:val="00503F5A"/>
    <w:rsid w:val="00504697"/>
    <w:rsid w:val="0050535B"/>
    <w:rsid w:val="00506039"/>
    <w:rsid w:val="00506BB0"/>
    <w:rsid w:val="00512073"/>
    <w:rsid w:val="00512D18"/>
    <w:rsid w:val="0051310F"/>
    <w:rsid w:val="005135AD"/>
    <w:rsid w:val="005141FB"/>
    <w:rsid w:val="00514260"/>
    <w:rsid w:val="00514DB8"/>
    <w:rsid w:val="0051542D"/>
    <w:rsid w:val="005169EE"/>
    <w:rsid w:val="005175BA"/>
    <w:rsid w:val="00520AAF"/>
    <w:rsid w:val="0052154B"/>
    <w:rsid w:val="00525122"/>
    <w:rsid w:val="00530BE3"/>
    <w:rsid w:val="005310E4"/>
    <w:rsid w:val="00531EF3"/>
    <w:rsid w:val="00532CFC"/>
    <w:rsid w:val="0053382F"/>
    <w:rsid w:val="00534256"/>
    <w:rsid w:val="00535B77"/>
    <w:rsid w:val="00537013"/>
    <w:rsid w:val="00537173"/>
    <w:rsid w:val="00540231"/>
    <w:rsid w:val="00540D3B"/>
    <w:rsid w:val="00540E5C"/>
    <w:rsid w:val="005410ED"/>
    <w:rsid w:val="00542304"/>
    <w:rsid w:val="00543A8B"/>
    <w:rsid w:val="00544A7E"/>
    <w:rsid w:val="00544FD5"/>
    <w:rsid w:val="00546CE3"/>
    <w:rsid w:val="00550923"/>
    <w:rsid w:val="0055143F"/>
    <w:rsid w:val="0055189D"/>
    <w:rsid w:val="005542F3"/>
    <w:rsid w:val="005634F0"/>
    <w:rsid w:val="00567081"/>
    <w:rsid w:val="005672D0"/>
    <w:rsid w:val="0057058E"/>
    <w:rsid w:val="005706C1"/>
    <w:rsid w:val="00570F4A"/>
    <w:rsid w:val="005711AB"/>
    <w:rsid w:val="0057268B"/>
    <w:rsid w:val="00583E7A"/>
    <w:rsid w:val="00592529"/>
    <w:rsid w:val="00592D76"/>
    <w:rsid w:val="00594E6F"/>
    <w:rsid w:val="005A1594"/>
    <w:rsid w:val="005A3BF2"/>
    <w:rsid w:val="005A3F9C"/>
    <w:rsid w:val="005A5116"/>
    <w:rsid w:val="005A77B7"/>
    <w:rsid w:val="005A7CBB"/>
    <w:rsid w:val="005B1874"/>
    <w:rsid w:val="005B320D"/>
    <w:rsid w:val="005B45A9"/>
    <w:rsid w:val="005B5DA5"/>
    <w:rsid w:val="005B6993"/>
    <w:rsid w:val="005C0A43"/>
    <w:rsid w:val="005C0ADF"/>
    <w:rsid w:val="005C212E"/>
    <w:rsid w:val="005C298B"/>
    <w:rsid w:val="005C2AEE"/>
    <w:rsid w:val="005C2E06"/>
    <w:rsid w:val="005C3619"/>
    <w:rsid w:val="005D00F8"/>
    <w:rsid w:val="005D2E76"/>
    <w:rsid w:val="005D5175"/>
    <w:rsid w:val="005D75D4"/>
    <w:rsid w:val="005E4E6D"/>
    <w:rsid w:val="005E61B8"/>
    <w:rsid w:val="005E73B6"/>
    <w:rsid w:val="005F2A6C"/>
    <w:rsid w:val="005F42E9"/>
    <w:rsid w:val="005F4983"/>
    <w:rsid w:val="005F7769"/>
    <w:rsid w:val="006030A2"/>
    <w:rsid w:val="00604745"/>
    <w:rsid w:val="006047C6"/>
    <w:rsid w:val="0060519D"/>
    <w:rsid w:val="00607709"/>
    <w:rsid w:val="00607E44"/>
    <w:rsid w:val="00614ADF"/>
    <w:rsid w:val="00616232"/>
    <w:rsid w:val="00616AB2"/>
    <w:rsid w:val="00617E64"/>
    <w:rsid w:val="00620FD4"/>
    <w:rsid w:val="006212C8"/>
    <w:rsid w:val="006245C2"/>
    <w:rsid w:val="00625E74"/>
    <w:rsid w:val="00626FD7"/>
    <w:rsid w:val="00637480"/>
    <w:rsid w:val="0064188F"/>
    <w:rsid w:val="006466C2"/>
    <w:rsid w:val="00646ED3"/>
    <w:rsid w:val="00647AB3"/>
    <w:rsid w:val="0065299F"/>
    <w:rsid w:val="00653946"/>
    <w:rsid w:val="00654D26"/>
    <w:rsid w:val="006600A1"/>
    <w:rsid w:val="00660398"/>
    <w:rsid w:val="00660ADC"/>
    <w:rsid w:val="00661DBF"/>
    <w:rsid w:val="00665417"/>
    <w:rsid w:val="00667F93"/>
    <w:rsid w:val="0067025E"/>
    <w:rsid w:val="0067120D"/>
    <w:rsid w:val="00672C50"/>
    <w:rsid w:val="00676095"/>
    <w:rsid w:val="0067648B"/>
    <w:rsid w:val="00684011"/>
    <w:rsid w:val="00684148"/>
    <w:rsid w:val="00684D36"/>
    <w:rsid w:val="006931A6"/>
    <w:rsid w:val="006A01D5"/>
    <w:rsid w:val="006A3B50"/>
    <w:rsid w:val="006A7CC4"/>
    <w:rsid w:val="006B0976"/>
    <w:rsid w:val="006B27A0"/>
    <w:rsid w:val="006B2B09"/>
    <w:rsid w:val="006B2CD9"/>
    <w:rsid w:val="006B4964"/>
    <w:rsid w:val="006B533D"/>
    <w:rsid w:val="006B6B4C"/>
    <w:rsid w:val="006C154E"/>
    <w:rsid w:val="006C3ED8"/>
    <w:rsid w:val="006C57B9"/>
    <w:rsid w:val="006C69A2"/>
    <w:rsid w:val="006C7414"/>
    <w:rsid w:val="006C75E3"/>
    <w:rsid w:val="006D158A"/>
    <w:rsid w:val="006D3B71"/>
    <w:rsid w:val="006D441B"/>
    <w:rsid w:val="006D705B"/>
    <w:rsid w:val="006E0784"/>
    <w:rsid w:val="006E0D6C"/>
    <w:rsid w:val="006E41CA"/>
    <w:rsid w:val="006E508C"/>
    <w:rsid w:val="006E754E"/>
    <w:rsid w:val="006E7E62"/>
    <w:rsid w:val="006F1489"/>
    <w:rsid w:val="006F19CC"/>
    <w:rsid w:val="006F3AC6"/>
    <w:rsid w:val="006F5002"/>
    <w:rsid w:val="006F5E0E"/>
    <w:rsid w:val="006F6923"/>
    <w:rsid w:val="006F6C86"/>
    <w:rsid w:val="00701107"/>
    <w:rsid w:val="00713C94"/>
    <w:rsid w:val="00716174"/>
    <w:rsid w:val="007164DC"/>
    <w:rsid w:val="00722B49"/>
    <w:rsid w:val="00723277"/>
    <w:rsid w:val="007257CD"/>
    <w:rsid w:val="007266AD"/>
    <w:rsid w:val="0073034E"/>
    <w:rsid w:val="007334A5"/>
    <w:rsid w:val="0073366F"/>
    <w:rsid w:val="00733C72"/>
    <w:rsid w:val="00737409"/>
    <w:rsid w:val="00737753"/>
    <w:rsid w:val="00740211"/>
    <w:rsid w:val="00744313"/>
    <w:rsid w:val="007445AA"/>
    <w:rsid w:val="00745E40"/>
    <w:rsid w:val="00750213"/>
    <w:rsid w:val="00753EE6"/>
    <w:rsid w:val="0075458A"/>
    <w:rsid w:val="0075553B"/>
    <w:rsid w:val="007627C1"/>
    <w:rsid w:val="007631BB"/>
    <w:rsid w:val="00764C94"/>
    <w:rsid w:val="00765590"/>
    <w:rsid w:val="00766442"/>
    <w:rsid w:val="00773A4C"/>
    <w:rsid w:val="007743B8"/>
    <w:rsid w:val="0077469C"/>
    <w:rsid w:val="00774826"/>
    <w:rsid w:val="00775172"/>
    <w:rsid w:val="00776255"/>
    <w:rsid w:val="00777428"/>
    <w:rsid w:val="00781CE6"/>
    <w:rsid w:val="0078227F"/>
    <w:rsid w:val="007824F2"/>
    <w:rsid w:val="00784E10"/>
    <w:rsid w:val="00787BF6"/>
    <w:rsid w:val="0079285E"/>
    <w:rsid w:val="00793523"/>
    <w:rsid w:val="00793A78"/>
    <w:rsid w:val="007942DE"/>
    <w:rsid w:val="007949B8"/>
    <w:rsid w:val="00794F98"/>
    <w:rsid w:val="00797218"/>
    <w:rsid w:val="00797F6F"/>
    <w:rsid w:val="007A00A8"/>
    <w:rsid w:val="007A00EF"/>
    <w:rsid w:val="007A1B02"/>
    <w:rsid w:val="007A1E77"/>
    <w:rsid w:val="007A2BC4"/>
    <w:rsid w:val="007A33B3"/>
    <w:rsid w:val="007A4E9D"/>
    <w:rsid w:val="007A4EC2"/>
    <w:rsid w:val="007A7E08"/>
    <w:rsid w:val="007B05C7"/>
    <w:rsid w:val="007B1289"/>
    <w:rsid w:val="007B77B5"/>
    <w:rsid w:val="007B7CC5"/>
    <w:rsid w:val="007B7E91"/>
    <w:rsid w:val="007D0FC4"/>
    <w:rsid w:val="007D21D1"/>
    <w:rsid w:val="007D5CA4"/>
    <w:rsid w:val="007D6584"/>
    <w:rsid w:val="007D6FA4"/>
    <w:rsid w:val="007E4B67"/>
    <w:rsid w:val="007E6AE9"/>
    <w:rsid w:val="007E7C6A"/>
    <w:rsid w:val="007E7EE5"/>
    <w:rsid w:val="007F0932"/>
    <w:rsid w:val="007F0F10"/>
    <w:rsid w:val="007F2C94"/>
    <w:rsid w:val="007F558C"/>
    <w:rsid w:val="007F5E95"/>
    <w:rsid w:val="007F7716"/>
    <w:rsid w:val="00800586"/>
    <w:rsid w:val="0080146F"/>
    <w:rsid w:val="0080294B"/>
    <w:rsid w:val="008048BA"/>
    <w:rsid w:val="00806486"/>
    <w:rsid w:val="00810CFF"/>
    <w:rsid w:val="008119DC"/>
    <w:rsid w:val="0081252F"/>
    <w:rsid w:val="00817665"/>
    <w:rsid w:val="0082040C"/>
    <w:rsid w:val="00820848"/>
    <w:rsid w:val="00821A04"/>
    <w:rsid w:val="00821B2B"/>
    <w:rsid w:val="00825433"/>
    <w:rsid w:val="00825D95"/>
    <w:rsid w:val="00827103"/>
    <w:rsid w:val="008276E9"/>
    <w:rsid w:val="008314F2"/>
    <w:rsid w:val="0083367E"/>
    <w:rsid w:val="008342F1"/>
    <w:rsid w:val="008376B3"/>
    <w:rsid w:val="00843343"/>
    <w:rsid w:val="00843428"/>
    <w:rsid w:val="008435EA"/>
    <w:rsid w:val="00843725"/>
    <w:rsid w:val="008438D7"/>
    <w:rsid w:val="008468EC"/>
    <w:rsid w:val="00854170"/>
    <w:rsid w:val="008568DE"/>
    <w:rsid w:val="0086052C"/>
    <w:rsid w:val="00860757"/>
    <w:rsid w:val="00861448"/>
    <w:rsid w:val="0086227F"/>
    <w:rsid w:val="00862C74"/>
    <w:rsid w:val="00863262"/>
    <w:rsid w:val="00870B4E"/>
    <w:rsid w:val="00871461"/>
    <w:rsid w:val="00872EF6"/>
    <w:rsid w:val="0087381C"/>
    <w:rsid w:val="0087596F"/>
    <w:rsid w:val="0088019A"/>
    <w:rsid w:val="00880374"/>
    <w:rsid w:val="00880D83"/>
    <w:rsid w:val="008906C0"/>
    <w:rsid w:val="00890B3F"/>
    <w:rsid w:val="008932B5"/>
    <w:rsid w:val="0089343B"/>
    <w:rsid w:val="00894779"/>
    <w:rsid w:val="008A11A2"/>
    <w:rsid w:val="008A36F3"/>
    <w:rsid w:val="008A6425"/>
    <w:rsid w:val="008B13FD"/>
    <w:rsid w:val="008B7B1D"/>
    <w:rsid w:val="008C1A9E"/>
    <w:rsid w:val="008C2CD5"/>
    <w:rsid w:val="008C6664"/>
    <w:rsid w:val="008D1D02"/>
    <w:rsid w:val="008E0245"/>
    <w:rsid w:val="008E39F1"/>
    <w:rsid w:val="008E4785"/>
    <w:rsid w:val="008E5955"/>
    <w:rsid w:val="008E5FBA"/>
    <w:rsid w:val="008E6603"/>
    <w:rsid w:val="008E6BB6"/>
    <w:rsid w:val="008E7FF8"/>
    <w:rsid w:val="008F0605"/>
    <w:rsid w:val="008F28F5"/>
    <w:rsid w:val="008F3A65"/>
    <w:rsid w:val="008F575D"/>
    <w:rsid w:val="008F656A"/>
    <w:rsid w:val="008F65C4"/>
    <w:rsid w:val="009037AC"/>
    <w:rsid w:val="00903E19"/>
    <w:rsid w:val="00905753"/>
    <w:rsid w:val="00911B72"/>
    <w:rsid w:val="00914852"/>
    <w:rsid w:val="00914EA6"/>
    <w:rsid w:val="00916D3C"/>
    <w:rsid w:val="00920B2F"/>
    <w:rsid w:val="00921982"/>
    <w:rsid w:val="00922C37"/>
    <w:rsid w:val="009234AE"/>
    <w:rsid w:val="00924DA0"/>
    <w:rsid w:val="00925B33"/>
    <w:rsid w:val="00926A9C"/>
    <w:rsid w:val="00927541"/>
    <w:rsid w:val="00932192"/>
    <w:rsid w:val="009326D8"/>
    <w:rsid w:val="0093543C"/>
    <w:rsid w:val="009355AA"/>
    <w:rsid w:val="00936CCD"/>
    <w:rsid w:val="00944059"/>
    <w:rsid w:val="0094646C"/>
    <w:rsid w:val="00946AC2"/>
    <w:rsid w:val="009501C0"/>
    <w:rsid w:val="00955CEA"/>
    <w:rsid w:val="009562B0"/>
    <w:rsid w:val="00957362"/>
    <w:rsid w:val="009574EF"/>
    <w:rsid w:val="009639E4"/>
    <w:rsid w:val="00965A93"/>
    <w:rsid w:val="00967C97"/>
    <w:rsid w:val="009709DC"/>
    <w:rsid w:val="00970D51"/>
    <w:rsid w:val="009736C7"/>
    <w:rsid w:val="00973FA3"/>
    <w:rsid w:val="00974616"/>
    <w:rsid w:val="0097567C"/>
    <w:rsid w:val="00975BA0"/>
    <w:rsid w:val="00975E29"/>
    <w:rsid w:val="00977F44"/>
    <w:rsid w:val="009820F6"/>
    <w:rsid w:val="00982B14"/>
    <w:rsid w:val="0098619E"/>
    <w:rsid w:val="00990506"/>
    <w:rsid w:val="00990EDC"/>
    <w:rsid w:val="0099269D"/>
    <w:rsid w:val="009926A4"/>
    <w:rsid w:val="00993FE2"/>
    <w:rsid w:val="00997DEC"/>
    <w:rsid w:val="009A0DFC"/>
    <w:rsid w:val="009A33DC"/>
    <w:rsid w:val="009A6FD3"/>
    <w:rsid w:val="009A78BE"/>
    <w:rsid w:val="009B0F4C"/>
    <w:rsid w:val="009B1A30"/>
    <w:rsid w:val="009B47BA"/>
    <w:rsid w:val="009B4E9E"/>
    <w:rsid w:val="009B5C03"/>
    <w:rsid w:val="009B7B87"/>
    <w:rsid w:val="009C0F6D"/>
    <w:rsid w:val="009C200C"/>
    <w:rsid w:val="009C2706"/>
    <w:rsid w:val="009C50DA"/>
    <w:rsid w:val="009C6BA8"/>
    <w:rsid w:val="009D0295"/>
    <w:rsid w:val="009D053D"/>
    <w:rsid w:val="009D15EA"/>
    <w:rsid w:val="009D2256"/>
    <w:rsid w:val="009D302A"/>
    <w:rsid w:val="009D3533"/>
    <w:rsid w:val="009D427A"/>
    <w:rsid w:val="009D7A8B"/>
    <w:rsid w:val="009E1EAF"/>
    <w:rsid w:val="009E2365"/>
    <w:rsid w:val="009E5507"/>
    <w:rsid w:val="009E57C7"/>
    <w:rsid w:val="009E7989"/>
    <w:rsid w:val="009F002B"/>
    <w:rsid w:val="009F0D61"/>
    <w:rsid w:val="009F0D9E"/>
    <w:rsid w:val="009F2F39"/>
    <w:rsid w:val="009F62E6"/>
    <w:rsid w:val="00A013F6"/>
    <w:rsid w:val="00A03DBA"/>
    <w:rsid w:val="00A05806"/>
    <w:rsid w:val="00A07056"/>
    <w:rsid w:val="00A10162"/>
    <w:rsid w:val="00A10EA2"/>
    <w:rsid w:val="00A130F2"/>
    <w:rsid w:val="00A15D9C"/>
    <w:rsid w:val="00A1632D"/>
    <w:rsid w:val="00A174B0"/>
    <w:rsid w:val="00A20277"/>
    <w:rsid w:val="00A21711"/>
    <w:rsid w:val="00A27176"/>
    <w:rsid w:val="00A305D4"/>
    <w:rsid w:val="00A306C6"/>
    <w:rsid w:val="00A30E4E"/>
    <w:rsid w:val="00A31A10"/>
    <w:rsid w:val="00A322F6"/>
    <w:rsid w:val="00A331AC"/>
    <w:rsid w:val="00A40EE2"/>
    <w:rsid w:val="00A414F6"/>
    <w:rsid w:val="00A441F8"/>
    <w:rsid w:val="00A443B5"/>
    <w:rsid w:val="00A44F47"/>
    <w:rsid w:val="00A46266"/>
    <w:rsid w:val="00A4781F"/>
    <w:rsid w:val="00A47888"/>
    <w:rsid w:val="00A509E1"/>
    <w:rsid w:val="00A50D70"/>
    <w:rsid w:val="00A5464D"/>
    <w:rsid w:val="00A54D1F"/>
    <w:rsid w:val="00A55515"/>
    <w:rsid w:val="00A65D73"/>
    <w:rsid w:val="00A65E97"/>
    <w:rsid w:val="00A6727C"/>
    <w:rsid w:val="00A70F11"/>
    <w:rsid w:val="00A70F50"/>
    <w:rsid w:val="00A72016"/>
    <w:rsid w:val="00A73972"/>
    <w:rsid w:val="00A75443"/>
    <w:rsid w:val="00A76781"/>
    <w:rsid w:val="00A77865"/>
    <w:rsid w:val="00A80231"/>
    <w:rsid w:val="00A82DC6"/>
    <w:rsid w:val="00A84C89"/>
    <w:rsid w:val="00A85B9C"/>
    <w:rsid w:val="00A92898"/>
    <w:rsid w:val="00A935BE"/>
    <w:rsid w:val="00A93930"/>
    <w:rsid w:val="00A94AB5"/>
    <w:rsid w:val="00A96CD9"/>
    <w:rsid w:val="00AA03CC"/>
    <w:rsid w:val="00AA2A85"/>
    <w:rsid w:val="00AA42E0"/>
    <w:rsid w:val="00AA5DD1"/>
    <w:rsid w:val="00AA743F"/>
    <w:rsid w:val="00AA7A07"/>
    <w:rsid w:val="00AA7C5E"/>
    <w:rsid w:val="00AB0BAB"/>
    <w:rsid w:val="00AB2B08"/>
    <w:rsid w:val="00AB4F4B"/>
    <w:rsid w:val="00AB5654"/>
    <w:rsid w:val="00AC1592"/>
    <w:rsid w:val="00AC1974"/>
    <w:rsid w:val="00AC2FD5"/>
    <w:rsid w:val="00AC4641"/>
    <w:rsid w:val="00AD5AD3"/>
    <w:rsid w:val="00AD5D75"/>
    <w:rsid w:val="00AD6675"/>
    <w:rsid w:val="00AD70F5"/>
    <w:rsid w:val="00AE1317"/>
    <w:rsid w:val="00AE147C"/>
    <w:rsid w:val="00AE4866"/>
    <w:rsid w:val="00AE5C10"/>
    <w:rsid w:val="00AE7720"/>
    <w:rsid w:val="00AF0F1A"/>
    <w:rsid w:val="00AF312E"/>
    <w:rsid w:val="00AF3A02"/>
    <w:rsid w:val="00AF4B90"/>
    <w:rsid w:val="00AF6DF4"/>
    <w:rsid w:val="00AF7868"/>
    <w:rsid w:val="00AF7CE4"/>
    <w:rsid w:val="00B01E2D"/>
    <w:rsid w:val="00B02A2D"/>
    <w:rsid w:val="00B02D5E"/>
    <w:rsid w:val="00B07453"/>
    <w:rsid w:val="00B1231B"/>
    <w:rsid w:val="00B12349"/>
    <w:rsid w:val="00B21AE6"/>
    <w:rsid w:val="00B27840"/>
    <w:rsid w:val="00B3067F"/>
    <w:rsid w:val="00B328FD"/>
    <w:rsid w:val="00B34D8F"/>
    <w:rsid w:val="00B35333"/>
    <w:rsid w:val="00B379D7"/>
    <w:rsid w:val="00B411AD"/>
    <w:rsid w:val="00B42389"/>
    <w:rsid w:val="00B42CC2"/>
    <w:rsid w:val="00B45777"/>
    <w:rsid w:val="00B5040E"/>
    <w:rsid w:val="00B508C3"/>
    <w:rsid w:val="00B516A3"/>
    <w:rsid w:val="00B5423F"/>
    <w:rsid w:val="00B54FD3"/>
    <w:rsid w:val="00B56A99"/>
    <w:rsid w:val="00B60952"/>
    <w:rsid w:val="00B61642"/>
    <w:rsid w:val="00B61A7D"/>
    <w:rsid w:val="00B6217E"/>
    <w:rsid w:val="00B62AA4"/>
    <w:rsid w:val="00B64BDF"/>
    <w:rsid w:val="00B6527F"/>
    <w:rsid w:val="00B67E96"/>
    <w:rsid w:val="00B72D01"/>
    <w:rsid w:val="00B7328B"/>
    <w:rsid w:val="00B73B54"/>
    <w:rsid w:val="00B756C0"/>
    <w:rsid w:val="00B82CE2"/>
    <w:rsid w:val="00B83832"/>
    <w:rsid w:val="00B8732D"/>
    <w:rsid w:val="00B87FF2"/>
    <w:rsid w:val="00B901FB"/>
    <w:rsid w:val="00B9059C"/>
    <w:rsid w:val="00B9234C"/>
    <w:rsid w:val="00B941D9"/>
    <w:rsid w:val="00B96E35"/>
    <w:rsid w:val="00B97115"/>
    <w:rsid w:val="00B97FF0"/>
    <w:rsid w:val="00BA1DB2"/>
    <w:rsid w:val="00BA622F"/>
    <w:rsid w:val="00BA6277"/>
    <w:rsid w:val="00BB1071"/>
    <w:rsid w:val="00BB1B20"/>
    <w:rsid w:val="00BB3317"/>
    <w:rsid w:val="00BB3571"/>
    <w:rsid w:val="00BB54A8"/>
    <w:rsid w:val="00BB639F"/>
    <w:rsid w:val="00BB6BEE"/>
    <w:rsid w:val="00BC057D"/>
    <w:rsid w:val="00BC2107"/>
    <w:rsid w:val="00BC4AB5"/>
    <w:rsid w:val="00BC4B57"/>
    <w:rsid w:val="00BC6A6C"/>
    <w:rsid w:val="00BD59D2"/>
    <w:rsid w:val="00BD6E3B"/>
    <w:rsid w:val="00BE06D8"/>
    <w:rsid w:val="00BE4DE0"/>
    <w:rsid w:val="00BE6769"/>
    <w:rsid w:val="00BF0BD9"/>
    <w:rsid w:val="00BF3090"/>
    <w:rsid w:val="00BF3E80"/>
    <w:rsid w:val="00BF588D"/>
    <w:rsid w:val="00BF7AC9"/>
    <w:rsid w:val="00C046B5"/>
    <w:rsid w:val="00C07126"/>
    <w:rsid w:val="00C13299"/>
    <w:rsid w:val="00C15AB8"/>
    <w:rsid w:val="00C17DAB"/>
    <w:rsid w:val="00C2165F"/>
    <w:rsid w:val="00C21CDB"/>
    <w:rsid w:val="00C2200F"/>
    <w:rsid w:val="00C2225B"/>
    <w:rsid w:val="00C2440C"/>
    <w:rsid w:val="00C25E36"/>
    <w:rsid w:val="00C30351"/>
    <w:rsid w:val="00C31F01"/>
    <w:rsid w:val="00C3471D"/>
    <w:rsid w:val="00C43034"/>
    <w:rsid w:val="00C4359D"/>
    <w:rsid w:val="00C472A1"/>
    <w:rsid w:val="00C47C71"/>
    <w:rsid w:val="00C47F24"/>
    <w:rsid w:val="00C47F52"/>
    <w:rsid w:val="00C50823"/>
    <w:rsid w:val="00C52B05"/>
    <w:rsid w:val="00C537D4"/>
    <w:rsid w:val="00C5554C"/>
    <w:rsid w:val="00C62417"/>
    <w:rsid w:val="00C62564"/>
    <w:rsid w:val="00C62D35"/>
    <w:rsid w:val="00C64D6F"/>
    <w:rsid w:val="00C657C2"/>
    <w:rsid w:val="00C65EFD"/>
    <w:rsid w:val="00C660CB"/>
    <w:rsid w:val="00C6658A"/>
    <w:rsid w:val="00C66E38"/>
    <w:rsid w:val="00C70621"/>
    <w:rsid w:val="00C71A6C"/>
    <w:rsid w:val="00C76DEF"/>
    <w:rsid w:val="00C821F2"/>
    <w:rsid w:val="00C83AA2"/>
    <w:rsid w:val="00C8522C"/>
    <w:rsid w:val="00C9051B"/>
    <w:rsid w:val="00C92654"/>
    <w:rsid w:val="00C95330"/>
    <w:rsid w:val="00C95E2E"/>
    <w:rsid w:val="00C96B58"/>
    <w:rsid w:val="00CA14BD"/>
    <w:rsid w:val="00CA19B8"/>
    <w:rsid w:val="00CA39B0"/>
    <w:rsid w:val="00CA3C6C"/>
    <w:rsid w:val="00CA5CAC"/>
    <w:rsid w:val="00CA6006"/>
    <w:rsid w:val="00CA6B2F"/>
    <w:rsid w:val="00CA760A"/>
    <w:rsid w:val="00CB0091"/>
    <w:rsid w:val="00CB5A58"/>
    <w:rsid w:val="00CB63CE"/>
    <w:rsid w:val="00CB6500"/>
    <w:rsid w:val="00CB6F92"/>
    <w:rsid w:val="00CB6FF0"/>
    <w:rsid w:val="00CB752D"/>
    <w:rsid w:val="00CC13A9"/>
    <w:rsid w:val="00CC1BF5"/>
    <w:rsid w:val="00CC2398"/>
    <w:rsid w:val="00CC5808"/>
    <w:rsid w:val="00CC611A"/>
    <w:rsid w:val="00CD0994"/>
    <w:rsid w:val="00CD13B3"/>
    <w:rsid w:val="00CD3AAC"/>
    <w:rsid w:val="00CD7DB5"/>
    <w:rsid w:val="00CE21F1"/>
    <w:rsid w:val="00CE396C"/>
    <w:rsid w:val="00CE4366"/>
    <w:rsid w:val="00CE48F2"/>
    <w:rsid w:val="00CE5DAA"/>
    <w:rsid w:val="00CE6C69"/>
    <w:rsid w:val="00CF0561"/>
    <w:rsid w:val="00CF2236"/>
    <w:rsid w:val="00CF2A47"/>
    <w:rsid w:val="00CF2A60"/>
    <w:rsid w:val="00CF33D5"/>
    <w:rsid w:val="00CF5479"/>
    <w:rsid w:val="00CF59DA"/>
    <w:rsid w:val="00D03E64"/>
    <w:rsid w:val="00D07745"/>
    <w:rsid w:val="00D106CF"/>
    <w:rsid w:val="00D11B3F"/>
    <w:rsid w:val="00D1350C"/>
    <w:rsid w:val="00D15E52"/>
    <w:rsid w:val="00D175E2"/>
    <w:rsid w:val="00D22E99"/>
    <w:rsid w:val="00D247E8"/>
    <w:rsid w:val="00D25B34"/>
    <w:rsid w:val="00D331BC"/>
    <w:rsid w:val="00D337AA"/>
    <w:rsid w:val="00D33E4A"/>
    <w:rsid w:val="00D34E7B"/>
    <w:rsid w:val="00D42982"/>
    <w:rsid w:val="00D43EF8"/>
    <w:rsid w:val="00D47217"/>
    <w:rsid w:val="00D47BD5"/>
    <w:rsid w:val="00D50C00"/>
    <w:rsid w:val="00D50C2E"/>
    <w:rsid w:val="00D520D8"/>
    <w:rsid w:val="00D543E3"/>
    <w:rsid w:val="00D5472E"/>
    <w:rsid w:val="00D55095"/>
    <w:rsid w:val="00D56343"/>
    <w:rsid w:val="00D56848"/>
    <w:rsid w:val="00D56BC2"/>
    <w:rsid w:val="00D57E2E"/>
    <w:rsid w:val="00D610F4"/>
    <w:rsid w:val="00D62DFD"/>
    <w:rsid w:val="00D643F6"/>
    <w:rsid w:val="00D64454"/>
    <w:rsid w:val="00D6777F"/>
    <w:rsid w:val="00D70C9E"/>
    <w:rsid w:val="00D70E73"/>
    <w:rsid w:val="00D72F16"/>
    <w:rsid w:val="00D77096"/>
    <w:rsid w:val="00D81BBB"/>
    <w:rsid w:val="00D82D19"/>
    <w:rsid w:val="00D82E67"/>
    <w:rsid w:val="00D836B5"/>
    <w:rsid w:val="00D84D64"/>
    <w:rsid w:val="00D85A04"/>
    <w:rsid w:val="00D87B8C"/>
    <w:rsid w:val="00D92FD5"/>
    <w:rsid w:val="00D95444"/>
    <w:rsid w:val="00D96CA8"/>
    <w:rsid w:val="00D97C63"/>
    <w:rsid w:val="00DA08A2"/>
    <w:rsid w:val="00DA2CF7"/>
    <w:rsid w:val="00DA2FF9"/>
    <w:rsid w:val="00DA4F3E"/>
    <w:rsid w:val="00DA6759"/>
    <w:rsid w:val="00DB3991"/>
    <w:rsid w:val="00DB4B38"/>
    <w:rsid w:val="00DB4D36"/>
    <w:rsid w:val="00DB4D69"/>
    <w:rsid w:val="00DB5789"/>
    <w:rsid w:val="00DB7000"/>
    <w:rsid w:val="00DC2E30"/>
    <w:rsid w:val="00DC4C99"/>
    <w:rsid w:val="00DC5A44"/>
    <w:rsid w:val="00DD3226"/>
    <w:rsid w:val="00DD439A"/>
    <w:rsid w:val="00DE2428"/>
    <w:rsid w:val="00DE5F73"/>
    <w:rsid w:val="00DE6699"/>
    <w:rsid w:val="00DE6DFE"/>
    <w:rsid w:val="00DE766B"/>
    <w:rsid w:val="00DF0B15"/>
    <w:rsid w:val="00DF31D0"/>
    <w:rsid w:val="00DF6663"/>
    <w:rsid w:val="00DF75C4"/>
    <w:rsid w:val="00DF7A6A"/>
    <w:rsid w:val="00E00033"/>
    <w:rsid w:val="00E0078B"/>
    <w:rsid w:val="00E00954"/>
    <w:rsid w:val="00E01206"/>
    <w:rsid w:val="00E03090"/>
    <w:rsid w:val="00E0596E"/>
    <w:rsid w:val="00E05F2F"/>
    <w:rsid w:val="00E101C4"/>
    <w:rsid w:val="00E149AC"/>
    <w:rsid w:val="00E1556E"/>
    <w:rsid w:val="00E16407"/>
    <w:rsid w:val="00E16B45"/>
    <w:rsid w:val="00E2012E"/>
    <w:rsid w:val="00E210FB"/>
    <w:rsid w:val="00E24803"/>
    <w:rsid w:val="00E25666"/>
    <w:rsid w:val="00E27B6D"/>
    <w:rsid w:val="00E27DC7"/>
    <w:rsid w:val="00E32A4C"/>
    <w:rsid w:val="00E34BBA"/>
    <w:rsid w:val="00E41CD5"/>
    <w:rsid w:val="00E422C6"/>
    <w:rsid w:val="00E42C35"/>
    <w:rsid w:val="00E43225"/>
    <w:rsid w:val="00E45068"/>
    <w:rsid w:val="00E458A1"/>
    <w:rsid w:val="00E4779C"/>
    <w:rsid w:val="00E531B5"/>
    <w:rsid w:val="00E53375"/>
    <w:rsid w:val="00E62CE9"/>
    <w:rsid w:val="00E6451F"/>
    <w:rsid w:val="00E6508C"/>
    <w:rsid w:val="00E70128"/>
    <w:rsid w:val="00E719BF"/>
    <w:rsid w:val="00E728A2"/>
    <w:rsid w:val="00E75E88"/>
    <w:rsid w:val="00E76603"/>
    <w:rsid w:val="00E8050E"/>
    <w:rsid w:val="00E82701"/>
    <w:rsid w:val="00E836AD"/>
    <w:rsid w:val="00E84406"/>
    <w:rsid w:val="00E84AEF"/>
    <w:rsid w:val="00E907F6"/>
    <w:rsid w:val="00E91C87"/>
    <w:rsid w:val="00E93149"/>
    <w:rsid w:val="00E949C2"/>
    <w:rsid w:val="00E96D49"/>
    <w:rsid w:val="00E97FFA"/>
    <w:rsid w:val="00EA2811"/>
    <w:rsid w:val="00EA5997"/>
    <w:rsid w:val="00EA5B92"/>
    <w:rsid w:val="00EB074D"/>
    <w:rsid w:val="00EB07B6"/>
    <w:rsid w:val="00EB4485"/>
    <w:rsid w:val="00EB5CD2"/>
    <w:rsid w:val="00EB6937"/>
    <w:rsid w:val="00EC15D9"/>
    <w:rsid w:val="00EC42F0"/>
    <w:rsid w:val="00EC487C"/>
    <w:rsid w:val="00EC6D90"/>
    <w:rsid w:val="00EC742B"/>
    <w:rsid w:val="00ED0906"/>
    <w:rsid w:val="00ED0BFE"/>
    <w:rsid w:val="00ED2BA8"/>
    <w:rsid w:val="00ED4DD6"/>
    <w:rsid w:val="00ED583B"/>
    <w:rsid w:val="00ED6EC8"/>
    <w:rsid w:val="00EE2A02"/>
    <w:rsid w:val="00EE3040"/>
    <w:rsid w:val="00EE4DC1"/>
    <w:rsid w:val="00EE60E6"/>
    <w:rsid w:val="00EE798E"/>
    <w:rsid w:val="00EF2375"/>
    <w:rsid w:val="00EF32EC"/>
    <w:rsid w:val="00EF545A"/>
    <w:rsid w:val="00EF71EC"/>
    <w:rsid w:val="00EF7622"/>
    <w:rsid w:val="00EF76BA"/>
    <w:rsid w:val="00F01DA0"/>
    <w:rsid w:val="00F02509"/>
    <w:rsid w:val="00F0268C"/>
    <w:rsid w:val="00F02FD9"/>
    <w:rsid w:val="00F0300A"/>
    <w:rsid w:val="00F054F4"/>
    <w:rsid w:val="00F07765"/>
    <w:rsid w:val="00F1006D"/>
    <w:rsid w:val="00F126F5"/>
    <w:rsid w:val="00F14331"/>
    <w:rsid w:val="00F162A6"/>
    <w:rsid w:val="00F2565A"/>
    <w:rsid w:val="00F27B31"/>
    <w:rsid w:val="00F300FA"/>
    <w:rsid w:val="00F3040D"/>
    <w:rsid w:val="00F31185"/>
    <w:rsid w:val="00F3184D"/>
    <w:rsid w:val="00F36148"/>
    <w:rsid w:val="00F36AAA"/>
    <w:rsid w:val="00F37209"/>
    <w:rsid w:val="00F37FD2"/>
    <w:rsid w:val="00F402D0"/>
    <w:rsid w:val="00F40820"/>
    <w:rsid w:val="00F41230"/>
    <w:rsid w:val="00F418D9"/>
    <w:rsid w:val="00F420A9"/>
    <w:rsid w:val="00F42C3B"/>
    <w:rsid w:val="00F42E22"/>
    <w:rsid w:val="00F4463B"/>
    <w:rsid w:val="00F451B5"/>
    <w:rsid w:val="00F46BED"/>
    <w:rsid w:val="00F54215"/>
    <w:rsid w:val="00F550FB"/>
    <w:rsid w:val="00F563D8"/>
    <w:rsid w:val="00F56F28"/>
    <w:rsid w:val="00F5703B"/>
    <w:rsid w:val="00F6266F"/>
    <w:rsid w:val="00F65BA9"/>
    <w:rsid w:val="00F6609E"/>
    <w:rsid w:val="00F668FE"/>
    <w:rsid w:val="00F6766B"/>
    <w:rsid w:val="00F71372"/>
    <w:rsid w:val="00F714B1"/>
    <w:rsid w:val="00F77D49"/>
    <w:rsid w:val="00F80DAC"/>
    <w:rsid w:val="00F815C1"/>
    <w:rsid w:val="00F8460E"/>
    <w:rsid w:val="00F87709"/>
    <w:rsid w:val="00F90D49"/>
    <w:rsid w:val="00F91585"/>
    <w:rsid w:val="00F92B36"/>
    <w:rsid w:val="00F97C5F"/>
    <w:rsid w:val="00FA3A4B"/>
    <w:rsid w:val="00FA42E6"/>
    <w:rsid w:val="00FA57B4"/>
    <w:rsid w:val="00FA61EF"/>
    <w:rsid w:val="00FA6CC3"/>
    <w:rsid w:val="00FB7488"/>
    <w:rsid w:val="00FC2059"/>
    <w:rsid w:val="00FC2E12"/>
    <w:rsid w:val="00FC45A5"/>
    <w:rsid w:val="00FC4C20"/>
    <w:rsid w:val="00FC511E"/>
    <w:rsid w:val="00FC5A3F"/>
    <w:rsid w:val="00FC715C"/>
    <w:rsid w:val="00FD05D7"/>
    <w:rsid w:val="00FD1069"/>
    <w:rsid w:val="00FD20F0"/>
    <w:rsid w:val="00FD3CE0"/>
    <w:rsid w:val="00FD5FF5"/>
    <w:rsid w:val="00FD60BE"/>
    <w:rsid w:val="00FF26ED"/>
    <w:rsid w:val="00FF2CB2"/>
    <w:rsid w:val="00FF3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EA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583E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83E7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ListParagraph">
    <w:name w:val="List Paragraph"/>
    <w:basedOn w:val="Normal"/>
    <w:uiPriority w:val="99"/>
    <w:qFormat/>
    <w:rsid w:val="00F40820"/>
    <w:pPr>
      <w:ind w:left="720"/>
      <w:contextualSpacing/>
    </w:pPr>
  </w:style>
  <w:style w:type="table" w:styleId="TableGrid">
    <w:name w:val="Table Grid"/>
    <w:basedOn w:val="TableNormal"/>
    <w:uiPriority w:val="99"/>
    <w:rsid w:val="004D5E4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2">
    <w:name w:val="Цветной список - Акцент 12"/>
    <w:basedOn w:val="Normal"/>
    <w:uiPriority w:val="99"/>
    <w:rsid w:val="00457673"/>
    <w:pPr>
      <w:ind w:left="720"/>
      <w:contextualSpacing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57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57673"/>
    <w:rPr>
      <w:rFonts w:ascii="Tahoma" w:hAnsi="Tahoma" w:cs="Tahoma"/>
      <w:sz w:val="16"/>
      <w:szCs w:val="16"/>
    </w:rPr>
  </w:style>
  <w:style w:type="paragraph" w:customStyle="1" w:styleId="-11">
    <w:name w:val="Цветной список - Акцент 11"/>
    <w:basedOn w:val="Normal"/>
    <w:uiPriority w:val="99"/>
    <w:rsid w:val="00EA2811"/>
    <w:pPr>
      <w:ind w:left="720"/>
      <w:contextualSpacing/>
    </w:pPr>
    <w:rPr>
      <w:rFonts w:eastAsia="Times New Roman"/>
    </w:rPr>
  </w:style>
  <w:style w:type="paragraph" w:styleId="BodyText">
    <w:name w:val="Body Text"/>
    <w:aliases w:val="Письмо в Интернет,body text,bt,текст таблицы,Шаблон для отчетов по оценке,Подпись1,Iniiaiie oaeno Ciae,бпОсновной текст"/>
    <w:basedOn w:val="Normal"/>
    <w:link w:val="BodyTextChar"/>
    <w:uiPriority w:val="99"/>
    <w:rsid w:val="0081252F"/>
    <w:pPr>
      <w:spacing w:after="240" w:line="240" w:lineRule="atLeast"/>
      <w:ind w:firstLine="360"/>
      <w:jc w:val="both"/>
    </w:pPr>
    <w:rPr>
      <w:rFonts w:ascii="Garamond" w:eastAsia="Times New Roman" w:hAnsi="Garamond"/>
      <w:szCs w:val="20"/>
    </w:rPr>
  </w:style>
  <w:style w:type="character" w:customStyle="1" w:styleId="BodyTextChar">
    <w:name w:val="Body Text Char"/>
    <w:aliases w:val="Письмо в Интернет Char,body text Char,bt Char,текст таблицы Char,Шаблон для отчетов по оценке Char,Подпись1 Char,Iniiaiie oaeno Ciae Char,бпОсновной текст Char"/>
    <w:basedOn w:val="DefaultParagraphFont"/>
    <w:link w:val="BodyText"/>
    <w:uiPriority w:val="99"/>
    <w:locked/>
    <w:rsid w:val="0081252F"/>
    <w:rPr>
      <w:rFonts w:ascii="Garamond" w:hAnsi="Garamond" w:cs="Times New Roman"/>
      <w:sz w:val="20"/>
      <w:szCs w:val="20"/>
    </w:rPr>
  </w:style>
  <w:style w:type="character" w:customStyle="1" w:styleId="a">
    <w:name w:val="Основной текст Знак"/>
    <w:basedOn w:val="DefaultParagraphFont"/>
    <w:link w:val="BodyText"/>
    <w:uiPriority w:val="99"/>
    <w:semiHidden/>
    <w:locked/>
    <w:rsid w:val="0081252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18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1306</Words>
  <Characters>7449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Размер регулируемой сбытовой надбавки</dc:title>
  <dc:subject/>
  <dc:creator>Потевская Таисия Львовна</dc:creator>
  <cp:keywords/>
  <dc:description/>
  <cp:lastModifiedBy>Вячеслав Васильевич</cp:lastModifiedBy>
  <cp:revision>2</cp:revision>
  <cp:lastPrinted>2012-12-28T10:03:00Z</cp:lastPrinted>
  <dcterms:created xsi:type="dcterms:W3CDTF">2015-03-10T11:49:00Z</dcterms:created>
  <dcterms:modified xsi:type="dcterms:W3CDTF">2015-03-10T11:49:00Z</dcterms:modified>
</cp:coreProperties>
</file>